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7A" w:rsidRPr="00DF2F7B" w:rsidRDefault="00A12F7A" w:rsidP="00511294">
      <w:pPr>
        <w:pStyle w:val="Default"/>
        <w:jc w:val="center"/>
        <w:rPr>
          <w:sz w:val="22"/>
          <w:szCs w:val="22"/>
        </w:rPr>
      </w:pPr>
      <w:r w:rsidRPr="00DF2F7B">
        <w:rPr>
          <w:b/>
          <w:sz w:val="22"/>
          <w:szCs w:val="22"/>
        </w:rPr>
        <w:t>Извещение о конкурентной закупке</w:t>
      </w:r>
    </w:p>
    <w:p w:rsidR="00A12F7A" w:rsidRPr="00DF2F7B" w:rsidRDefault="00A12F7A" w:rsidP="00CE612B">
      <w:pPr>
        <w:pStyle w:val="Default"/>
        <w:spacing w:after="42"/>
        <w:rPr>
          <w:sz w:val="22"/>
          <w:szCs w:val="22"/>
        </w:rPr>
      </w:pPr>
    </w:p>
    <w:p w:rsidR="00A12F7A" w:rsidRPr="00DF2F7B" w:rsidRDefault="00A12F7A" w:rsidP="00CE612B">
      <w:pPr>
        <w:pStyle w:val="s1"/>
        <w:spacing w:before="0" w:beforeAutospacing="0" w:after="0" w:afterAutospacing="0"/>
        <w:ind w:firstLine="709"/>
        <w:rPr>
          <w:sz w:val="22"/>
          <w:szCs w:val="22"/>
        </w:rPr>
      </w:pPr>
      <w:r w:rsidRPr="00DF2F7B">
        <w:rPr>
          <w:b/>
          <w:sz w:val="22"/>
          <w:szCs w:val="22"/>
        </w:rPr>
        <w:t xml:space="preserve">Часть 1. Способ осуществления закупки: </w:t>
      </w:r>
    </w:p>
    <w:p w:rsidR="00A12F7A" w:rsidRPr="00DF2F7B" w:rsidRDefault="00A12F7A" w:rsidP="00CE612B">
      <w:pPr>
        <w:pStyle w:val="s1"/>
        <w:spacing w:before="0" w:beforeAutospacing="0" w:after="0" w:afterAutospacing="0"/>
        <w:ind w:firstLine="709"/>
        <w:rPr>
          <w:b/>
          <w:sz w:val="22"/>
          <w:szCs w:val="22"/>
        </w:rPr>
      </w:pPr>
      <w:r w:rsidRPr="00DF2F7B">
        <w:rPr>
          <w:sz w:val="22"/>
          <w:szCs w:val="22"/>
        </w:rPr>
        <w:t xml:space="preserve">Аукцион в электронной форме. </w:t>
      </w:r>
    </w:p>
    <w:p w:rsidR="00A12F7A" w:rsidRPr="00DF2F7B" w:rsidRDefault="00A12F7A" w:rsidP="00CE612B">
      <w:pPr>
        <w:pStyle w:val="s1"/>
        <w:spacing w:before="0" w:beforeAutospacing="0" w:after="0" w:afterAutospacing="0"/>
        <w:ind w:firstLine="709"/>
        <w:rPr>
          <w:b/>
          <w:sz w:val="22"/>
          <w:szCs w:val="22"/>
        </w:rPr>
      </w:pPr>
    </w:p>
    <w:p w:rsidR="00A12F7A" w:rsidRPr="00DF2F7B" w:rsidRDefault="00A12F7A" w:rsidP="00CE612B">
      <w:pPr>
        <w:pStyle w:val="s1"/>
        <w:spacing w:before="0" w:beforeAutospacing="0" w:after="0" w:afterAutospacing="0"/>
        <w:ind w:firstLine="709"/>
        <w:jc w:val="both"/>
        <w:rPr>
          <w:b/>
          <w:sz w:val="22"/>
          <w:szCs w:val="22"/>
        </w:rPr>
      </w:pPr>
      <w:r w:rsidRPr="00DF2F7B">
        <w:rPr>
          <w:b/>
          <w:sz w:val="22"/>
          <w:szCs w:val="22"/>
        </w:rPr>
        <w:t>Часть 2.</w:t>
      </w:r>
      <w:r w:rsidRPr="00DF2F7B">
        <w:rPr>
          <w:sz w:val="22"/>
          <w:szCs w:val="22"/>
        </w:rPr>
        <w:t xml:space="preserve"> </w:t>
      </w:r>
      <w:r w:rsidRPr="00DF2F7B">
        <w:rPr>
          <w:b/>
          <w:sz w:val="22"/>
          <w:szCs w:val="22"/>
        </w:rPr>
        <w:t xml:space="preserve">Наименование, место нахождения, почтовый адрес, адрес электронной почты, номер контактного телефона заказчика: </w:t>
      </w:r>
    </w:p>
    <w:p w:rsidR="00A12F7A" w:rsidRPr="00DF2F7B" w:rsidRDefault="00A12F7A" w:rsidP="00CE612B">
      <w:pPr>
        <w:pStyle w:val="s1"/>
        <w:spacing w:before="0" w:beforeAutospacing="0" w:after="0" w:afterAutospacing="0"/>
        <w:ind w:firstLine="709"/>
        <w:jc w:val="both"/>
        <w:rPr>
          <w:sz w:val="22"/>
          <w:szCs w:val="22"/>
        </w:rPr>
      </w:pPr>
      <w:r w:rsidRPr="00DF2F7B">
        <w:rPr>
          <w:sz w:val="22"/>
          <w:szCs w:val="22"/>
        </w:rPr>
        <w:t xml:space="preserve">АВТОНОМНОЕ УЧРЕЖДЕНИЕ ЗДРАВООХРАНЕНИЯ РЕСПУБЛИКИ АЛТАЙ "СТОМАТОЛОГИЧЕСКАЯ ПОЛИКЛИНИКА №2" (полное наименование); </w:t>
      </w:r>
    </w:p>
    <w:p w:rsidR="00A12F7A" w:rsidRPr="00DF2F7B" w:rsidRDefault="00A12F7A" w:rsidP="00CE612B">
      <w:pPr>
        <w:pStyle w:val="s1"/>
        <w:spacing w:before="0" w:beforeAutospacing="0" w:after="0" w:afterAutospacing="0"/>
        <w:ind w:firstLine="709"/>
        <w:jc w:val="both"/>
        <w:rPr>
          <w:b/>
          <w:sz w:val="22"/>
          <w:szCs w:val="22"/>
        </w:rPr>
      </w:pPr>
      <w:r w:rsidRPr="00DF2F7B">
        <w:rPr>
          <w:sz w:val="22"/>
          <w:szCs w:val="22"/>
        </w:rPr>
        <w:t>АУЗ РА "СП №2" (сокращенное наименование);</w:t>
      </w:r>
    </w:p>
    <w:p w:rsidR="00A12F7A" w:rsidRPr="00DF2F7B" w:rsidRDefault="00A12F7A" w:rsidP="00CE612B">
      <w:pPr>
        <w:pStyle w:val="s1"/>
        <w:spacing w:before="0" w:beforeAutospacing="0" w:after="0" w:afterAutospacing="0"/>
        <w:ind w:firstLine="709"/>
        <w:jc w:val="both"/>
        <w:rPr>
          <w:b/>
          <w:sz w:val="22"/>
          <w:szCs w:val="22"/>
        </w:rPr>
      </w:pPr>
      <w:r w:rsidRPr="00DF2F7B">
        <w:rPr>
          <w:sz w:val="22"/>
          <w:szCs w:val="22"/>
        </w:rPr>
        <w:t>649000, РЕСПУБЛИКА АЛТАЙ, ГОРОД ГОРНО-АЛТАЙСК, ПР-КТ КОММУНИСТИЧЕСКИЙ, дом 105</w:t>
      </w:r>
      <w:r w:rsidRPr="00DF2F7B">
        <w:rPr>
          <w:b/>
          <w:sz w:val="22"/>
          <w:szCs w:val="22"/>
        </w:rPr>
        <w:t xml:space="preserve">; </w:t>
      </w:r>
    </w:p>
    <w:p w:rsidR="00A12F7A" w:rsidRPr="00DF2F7B" w:rsidRDefault="00A12F7A" w:rsidP="00CE612B">
      <w:pPr>
        <w:pStyle w:val="s1"/>
        <w:spacing w:before="0" w:beforeAutospacing="0" w:after="0" w:afterAutospacing="0"/>
        <w:ind w:firstLine="709"/>
        <w:jc w:val="both"/>
        <w:rPr>
          <w:sz w:val="22"/>
          <w:szCs w:val="22"/>
        </w:rPr>
      </w:pPr>
      <w:r w:rsidRPr="00DF2F7B">
        <w:rPr>
          <w:sz w:val="22"/>
          <w:szCs w:val="22"/>
        </w:rPr>
        <w:t>7-38822-4-92-66.</w:t>
      </w:r>
    </w:p>
    <w:p w:rsidR="00A12F7A" w:rsidRPr="00DF2F7B" w:rsidRDefault="00A12F7A" w:rsidP="00CE612B">
      <w:pPr>
        <w:pStyle w:val="s1"/>
        <w:spacing w:before="0" w:beforeAutospacing="0" w:after="0" w:afterAutospacing="0"/>
        <w:ind w:firstLine="709"/>
        <w:jc w:val="both"/>
        <w:rPr>
          <w:sz w:val="22"/>
          <w:szCs w:val="22"/>
        </w:rPr>
      </w:pPr>
    </w:p>
    <w:p w:rsidR="00A12F7A" w:rsidRPr="00DF2F7B" w:rsidRDefault="00A12F7A" w:rsidP="00782FA0">
      <w:pPr>
        <w:pStyle w:val="s1"/>
        <w:spacing w:before="0" w:beforeAutospacing="0" w:after="0" w:afterAutospacing="0"/>
        <w:ind w:firstLine="709"/>
        <w:jc w:val="both"/>
        <w:rPr>
          <w:b/>
          <w:sz w:val="22"/>
          <w:szCs w:val="22"/>
        </w:rPr>
      </w:pPr>
      <w:r w:rsidRPr="00DF2F7B">
        <w:rPr>
          <w:b/>
          <w:sz w:val="22"/>
          <w:szCs w:val="22"/>
        </w:rPr>
        <w:t xml:space="preserve">Часть 3. </w:t>
      </w:r>
      <w:r w:rsidR="00661577">
        <w:rPr>
          <w:b/>
          <w:sz w:val="22"/>
          <w:szCs w:val="22"/>
        </w:rPr>
        <w:t>П</w:t>
      </w:r>
      <w:r w:rsidR="00D352A9" w:rsidRPr="00D352A9">
        <w:rPr>
          <w:b/>
          <w:sz w:val="22"/>
          <w:szCs w:val="22"/>
        </w:rPr>
        <w:t xml:space="preserve">редмет договора с указанием количества поставляемого товара, </w:t>
      </w:r>
      <w:proofErr w:type="gramStart"/>
      <w:r w:rsidR="00D352A9" w:rsidRPr="00D352A9">
        <w:rPr>
          <w:b/>
          <w:sz w:val="22"/>
          <w:szCs w:val="22"/>
        </w:rPr>
        <w:t>объема выполняемой работы, оказываемой услуги, а также краткое описание предмета закупки в соответствии с частью 6.1 статьи 3</w:t>
      </w:r>
      <w:r w:rsidRPr="00DF2F7B">
        <w:rPr>
          <w:b/>
          <w:sz w:val="22"/>
          <w:szCs w:val="22"/>
        </w:rPr>
        <w:t xml:space="preserve">   Федерального закона № 223-ФЗ, </w:t>
      </w:r>
      <w:r w:rsidRPr="0044184F">
        <w:rPr>
          <w:b/>
          <w:sz w:val="22"/>
          <w:szCs w:val="22"/>
        </w:rPr>
        <w:t>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DF2F7B">
        <w:rPr>
          <w:b/>
          <w:sz w:val="22"/>
          <w:szCs w:val="22"/>
        </w:rPr>
        <w:t xml:space="preserve">: </w:t>
      </w:r>
      <w:proofErr w:type="gramEnd"/>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Поставщик обязуется передать Заказчику Стоматологическое оборудование - установка стоматологическая, в </w:t>
      </w:r>
      <w:proofErr w:type="gramStart"/>
      <w:r w:rsidRPr="00DF2F7B">
        <w:rPr>
          <w:sz w:val="22"/>
          <w:szCs w:val="22"/>
        </w:rPr>
        <w:t>соответствии</w:t>
      </w:r>
      <w:proofErr w:type="gramEnd"/>
      <w:r w:rsidRPr="00DF2F7B">
        <w:rPr>
          <w:sz w:val="22"/>
          <w:szCs w:val="22"/>
        </w:rPr>
        <w:t xml:space="preserve"> со Спецификацией, которая является приложением к документации.</w:t>
      </w:r>
    </w:p>
    <w:p w:rsidR="00A12F7A" w:rsidRPr="00DF2F7B" w:rsidRDefault="00A12F7A" w:rsidP="00CE612B">
      <w:pPr>
        <w:pStyle w:val="s1"/>
        <w:spacing w:before="0" w:beforeAutospacing="0" w:after="0" w:afterAutospacing="0"/>
        <w:ind w:firstLine="709"/>
        <w:jc w:val="both"/>
        <w:rPr>
          <w:sz w:val="22"/>
          <w:szCs w:val="22"/>
        </w:rPr>
      </w:pPr>
    </w:p>
    <w:p w:rsidR="00A12F7A" w:rsidRPr="00DF2F7B" w:rsidRDefault="00A12F7A" w:rsidP="00CE612B">
      <w:pPr>
        <w:pStyle w:val="s1"/>
        <w:spacing w:before="0" w:beforeAutospacing="0" w:after="0" w:afterAutospacing="0"/>
        <w:ind w:firstLine="709"/>
        <w:jc w:val="both"/>
        <w:rPr>
          <w:b/>
          <w:sz w:val="22"/>
          <w:szCs w:val="22"/>
        </w:rPr>
      </w:pPr>
      <w:r w:rsidRPr="00DF2F7B">
        <w:rPr>
          <w:b/>
          <w:sz w:val="22"/>
          <w:szCs w:val="22"/>
        </w:rPr>
        <w:t xml:space="preserve">Часть 4. Место поставки товара, выполнения работы, оказания услуги: </w:t>
      </w:r>
    </w:p>
    <w:p w:rsidR="00A12F7A" w:rsidRPr="00DF2F7B" w:rsidRDefault="00A12F7A" w:rsidP="00CE612B">
      <w:pPr>
        <w:pStyle w:val="s1"/>
        <w:spacing w:before="0" w:beforeAutospacing="0" w:after="0" w:afterAutospacing="0"/>
        <w:ind w:firstLine="709"/>
        <w:jc w:val="both"/>
        <w:rPr>
          <w:sz w:val="22"/>
          <w:szCs w:val="22"/>
        </w:rPr>
      </w:pPr>
      <w:r w:rsidRPr="00DF2F7B">
        <w:rPr>
          <w:sz w:val="22"/>
          <w:szCs w:val="22"/>
        </w:rPr>
        <w:t xml:space="preserve">Поставка Товара осуществляется транспортом Поставщика непосредственно в адрес Заказчика: Республика Алтай, г. Горно-Алтайск, пр. Коммунистический, 105. </w:t>
      </w:r>
    </w:p>
    <w:p w:rsidR="00A12F7A" w:rsidRPr="00DF2F7B" w:rsidRDefault="00A12F7A" w:rsidP="00CE612B">
      <w:pPr>
        <w:pStyle w:val="s1"/>
        <w:spacing w:before="0" w:beforeAutospacing="0" w:after="0" w:afterAutospacing="0"/>
        <w:ind w:firstLine="709"/>
        <w:jc w:val="both"/>
        <w:rPr>
          <w:b/>
          <w:sz w:val="22"/>
          <w:szCs w:val="22"/>
        </w:rPr>
      </w:pPr>
    </w:p>
    <w:p w:rsidR="00A12F7A" w:rsidRPr="00DF2F7B" w:rsidRDefault="00A12F7A" w:rsidP="00CE612B">
      <w:pPr>
        <w:pStyle w:val="s1"/>
        <w:spacing w:before="0" w:beforeAutospacing="0" w:after="0" w:afterAutospacing="0"/>
        <w:ind w:firstLine="709"/>
        <w:jc w:val="both"/>
        <w:rPr>
          <w:b/>
          <w:sz w:val="22"/>
          <w:szCs w:val="22"/>
        </w:rPr>
      </w:pPr>
      <w:r w:rsidRPr="00DF2F7B">
        <w:rPr>
          <w:b/>
          <w:sz w:val="22"/>
          <w:szCs w:val="22"/>
        </w:rPr>
        <w:t xml:space="preserve">Часть 5. Сведения о начальной (максимальной) цене договора (цена лота): </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Начальная (максимальная) цена договора определена и обоснована Заказчиком методом сопоставимых рыночных цен (анализ рынка).</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 xml:space="preserve">Начальная (максимальная) цена договора включает в себя стоимость Товара, расходы на его перевозку, доставку и разгрузку в помещение Заказчика, монтаж оборудования, страхование, уплату таможенных пошлин и сборов, налогов и других обязательных платежей, а также прочие расходы, которые могут возникнуть в ходе поставки товара, </w:t>
      </w:r>
      <w:r w:rsidRPr="00BC6721">
        <w:rPr>
          <w:rFonts w:ascii="Times New Roman" w:hAnsi="Times New Roman"/>
          <w:lang w:eastAsia="ru-RU"/>
        </w:rPr>
        <w:t>в том числе НДС</w:t>
      </w:r>
      <w:r w:rsidRPr="00DF2F7B">
        <w:rPr>
          <w:rFonts w:ascii="Times New Roman" w:hAnsi="Times New Roman"/>
          <w:lang w:eastAsia="ru-RU"/>
        </w:rPr>
        <w:t>.</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 xml:space="preserve">  Начальная (максимальная) цена договора установлена на основании информации о рыночных ценах (далее - ценовая информация) идентичных  товаров.</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 xml:space="preserve">В целях получения ценовой информации были </w:t>
      </w:r>
      <w:bookmarkStart w:id="0" w:name="Par77"/>
      <w:bookmarkEnd w:id="0"/>
      <w:r w:rsidRPr="00DF2F7B">
        <w:rPr>
          <w:rFonts w:ascii="Times New Roman" w:hAnsi="Times New Roman"/>
          <w:lang w:eastAsia="ru-RU"/>
        </w:rPr>
        <w:t xml:space="preserve">направлены запросы о предоставлении ценовой информации пяти </w:t>
      </w:r>
      <w:r w:rsidR="0068448E">
        <w:rPr>
          <w:rFonts w:ascii="Times New Roman" w:hAnsi="Times New Roman"/>
          <w:lang w:eastAsia="ru-RU"/>
        </w:rPr>
        <w:t>поставщикам</w:t>
      </w:r>
      <w:r w:rsidRPr="00DF2F7B">
        <w:rPr>
          <w:rFonts w:ascii="Times New Roman" w:hAnsi="Times New Roman"/>
          <w:lang w:eastAsia="ru-RU"/>
        </w:rPr>
        <w:t xml:space="preserve">, обладающим опытом поставки соответствующих товаров, информация о которых имеется в свободном доступе (в частности, опубликована в печати, размещена на сайтах в сети "Интернет"). По результатам запроса была получена следующая ценовая информация: </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Источник № 1 –</w:t>
      </w:r>
      <w:r w:rsidRPr="00DF2F7B">
        <w:rPr>
          <w:rFonts w:ascii="Times New Roman" w:hAnsi="Times New Roman"/>
        </w:rPr>
        <w:t xml:space="preserve"> </w:t>
      </w:r>
      <w:r w:rsidR="00E61BFF">
        <w:rPr>
          <w:rFonts w:ascii="Times New Roman" w:hAnsi="Times New Roman"/>
          <w:lang w:eastAsia="ru-RU"/>
        </w:rPr>
        <w:t>1 809 400</w:t>
      </w:r>
      <w:r w:rsidRPr="00DF2F7B">
        <w:rPr>
          <w:rFonts w:ascii="Times New Roman" w:hAnsi="Times New Roman"/>
          <w:lang w:eastAsia="ru-RU"/>
        </w:rPr>
        <w:t xml:space="preserve"> рублей; </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 xml:space="preserve">Источник № 2 – </w:t>
      </w:r>
      <w:r w:rsidR="00E61BFF">
        <w:rPr>
          <w:rFonts w:ascii="Times New Roman" w:hAnsi="Times New Roman"/>
          <w:lang w:eastAsia="ru-RU"/>
        </w:rPr>
        <w:t>1 752 136</w:t>
      </w:r>
      <w:r w:rsidRPr="00DF2F7B">
        <w:rPr>
          <w:rFonts w:ascii="Times New Roman" w:hAnsi="Times New Roman"/>
          <w:lang w:eastAsia="ru-RU"/>
        </w:rPr>
        <w:t xml:space="preserve"> рублей; </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 xml:space="preserve">Источник № 3 –  </w:t>
      </w:r>
      <w:r w:rsidR="00E61BFF">
        <w:rPr>
          <w:rFonts w:ascii="Times New Roman" w:hAnsi="Times New Roman"/>
          <w:lang w:eastAsia="ru-RU"/>
        </w:rPr>
        <w:t>1 847 594</w:t>
      </w:r>
      <w:r w:rsidRPr="00DF2F7B">
        <w:rPr>
          <w:rFonts w:ascii="Times New Roman" w:hAnsi="Times New Roman"/>
          <w:lang w:eastAsia="ru-RU"/>
        </w:rPr>
        <w:t xml:space="preserve"> рублей; </w:t>
      </w:r>
    </w:p>
    <w:p w:rsidR="00A12F7A" w:rsidRPr="00DF2F7B" w:rsidRDefault="00A12F7A" w:rsidP="00CE612B">
      <w:pPr>
        <w:autoSpaceDE w:val="0"/>
        <w:autoSpaceDN w:val="0"/>
        <w:adjustRightInd w:val="0"/>
        <w:spacing w:after="0"/>
        <w:ind w:firstLine="709"/>
        <w:jc w:val="both"/>
        <w:rPr>
          <w:rFonts w:ascii="Times New Roman" w:hAnsi="Times New Roman"/>
          <w:lang w:eastAsia="ru-RU"/>
        </w:rPr>
      </w:pPr>
      <w:r w:rsidRPr="00DF2F7B">
        <w:rPr>
          <w:rFonts w:ascii="Times New Roman" w:hAnsi="Times New Roman"/>
          <w:lang w:eastAsia="ru-RU"/>
        </w:rPr>
        <w:t xml:space="preserve">В целях определения однородности совокупности </w:t>
      </w:r>
      <w:proofErr w:type="gramStart"/>
      <w:r w:rsidRPr="00DF2F7B">
        <w:rPr>
          <w:rFonts w:ascii="Times New Roman" w:hAnsi="Times New Roman"/>
          <w:lang w:eastAsia="ru-RU"/>
        </w:rPr>
        <w:t>значений выявленных цен, используемых в расчете НМЦД был</w:t>
      </w:r>
      <w:proofErr w:type="gramEnd"/>
      <w:r w:rsidRPr="00DF2F7B">
        <w:rPr>
          <w:rFonts w:ascii="Times New Roman" w:hAnsi="Times New Roman"/>
          <w:lang w:eastAsia="ru-RU"/>
        </w:rPr>
        <w:t xml:space="preserve"> определен коэффициент вариации по следующей формуле:</w:t>
      </w:r>
    </w:p>
    <w:p w:rsidR="00A12F7A" w:rsidRPr="00DF2F7B" w:rsidRDefault="00A12F7A" w:rsidP="00CE612B">
      <w:pPr>
        <w:pStyle w:val="ConsPlusNormal"/>
        <w:ind w:firstLine="540"/>
        <w:jc w:val="both"/>
        <w:rPr>
          <w:sz w:val="22"/>
          <w:szCs w:val="22"/>
          <w:highlight w:val="yellow"/>
        </w:rPr>
      </w:pPr>
    </w:p>
    <w:p w:rsidR="00A12F7A" w:rsidRPr="00DF2F7B" w:rsidRDefault="003C6512" w:rsidP="00CE612B">
      <w:pPr>
        <w:pStyle w:val="ConsPlusNormal"/>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4.05pt;height:39.15pt;visibility:visible">
            <v:imagedata r:id="rId6" o:title=""/>
          </v:shape>
        </w:pict>
      </w:r>
      <w:r w:rsidR="00A12F7A" w:rsidRPr="00DF2F7B">
        <w:rPr>
          <w:sz w:val="22"/>
          <w:szCs w:val="22"/>
        </w:rPr>
        <w:t>,</w:t>
      </w:r>
    </w:p>
    <w:p w:rsidR="00A12F7A" w:rsidRPr="00DF2F7B" w:rsidRDefault="00A12F7A" w:rsidP="00CE612B">
      <w:pPr>
        <w:pStyle w:val="ConsPlusNormal"/>
        <w:ind w:firstLine="540"/>
        <w:jc w:val="both"/>
        <w:rPr>
          <w:sz w:val="22"/>
          <w:szCs w:val="22"/>
        </w:rPr>
      </w:pPr>
    </w:p>
    <w:p w:rsidR="00A12F7A" w:rsidRPr="00DF2F7B" w:rsidRDefault="00A12F7A" w:rsidP="00CE612B">
      <w:pPr>
        <w:pStyle w:val="ConsPlusNormal"/>
        <w:ind w:firstLine="540"/>
        <w:jc w:val="both"/>
        <w:rPr>
          <w:sz w:val="22"/>
          <w:szCs w:val="22"/>
        </w:rPr>
      </w:pPr>
      <w:r w:rsidRPr="00DF2F7B">
        <w:rPr>
          <w:sz w:val="22"/>
          <w:szCs w:val="22"/>
        </w:rPr>
        <w:t>где:</w:t>
      </w:r>
    </w:p>
    <w:p w:rsidR="00A12F7A" w:rsidRPr="00DF2F7B" w:rsidRDefault="00A12F7A" w:rsidP="00CE612B">
      <w:pPr>
        <w:pStyle w:val="ConsPlusNormal"/>
        <w:spacing w:before="240"/>
        <w:ind w:firstLine="540"/>
        <w:jc w:val="both"/>
        <w:rPr>
          <w:sz w:val="22"/>
          <w:szCs w:val="22"/>
        </w:rPr>
      </w:pPr>
      <w:r w:rsidRPr="00DF2F7B">
        <w:rPr>
          <w:sz w:val="22"/>
          <w:szCs w:val="22"/>
        </w:rPr>
        <w:lastRenderedPageBreak/>
        <w:t>V - коэффициент вариации;</w:t>
      </w:r>
    </w:p>
    <w:p w:rsidR="00A12F7A" w:rsidRPr="00DF2F7B" w:rsidRDefault="003C6512" w:rsidP="00CE612B">
      <w:pPr>
        <w:pStyle w:val="ConsPlusNormal"/>
        <w:spacing w:before="240"/>
        <w:ind w:firstLine="540"/>
        <w:jc w:val="both"/>
        <w:rPr>
          <w:sz w:val="22"/>
          <w:szCs w:val="22"/>
        </w:rPr>
      </w:pPr>
      <w:r>
        <w:rPr>
          <w:noProof/>
          <w:sz w:val="22"/>
          <w:szCs w:val="22"/>
        </w:rPr>
        <w:pict>
          <v:shape id="Рисунок 2" o:spid="_x0000_i1026" type="#_x0000_t75" style="width:150.35pt;height:50.7pt;visibility:visible">
            <v:imagedata r:id="rId7" o:title=""/>
          </v:shape>
        </w:pict>
      </w:r>
      <w:r w:rsidR="00A12F7A" w:rsidRPr="00DF2F7B">
        <w:rPr>
          <w:sz w:val="22"/>
          <w:szCs w:val="22"/>
        </w:rPr>
        <w:t xml:space="preserve"> - среднее квадратичное отклонение;</w:t>
      </w:r>
    </w:p>
    <w:p w:rsidR="00A12F7A" w:rsidRPr="00DF2F7B" w:rsidRDefault="003C6512" w:rsidP="00CE612B">
      <w:pPr>
        <w:pStyle w:val="ConsPlusNormal"/>
        <w:spacing w:before="240"/>
        <w:ind w:firstLine="540"/>
        <w:jc w:val="both"/>
        <w:rPr>
          <w:sz w:val="22"/>
          <w:szCs w:val="22"/>
        </w:rPr>
      </w:pPr>
      <w:r>
        <w:rPr>
          <w:noProof/>
          <w:sz w:val="22"/>
          <w:szCs w:val="22"/>
        </w:rPr>
        <w:pict>
          <v:shape id="Рисунок 1" o:spid="_x0000_i1027" type="#_x0000_t75" style="width:14.4pt;height:21.9pt;visibility:visible">
            <v:imagedata r:id="rId8" o:title=""/>
          </v:shape>
        </w:pict>
      </w:r>
      <w:r w:rsidR="00A12F7A" w:rsidRPr="00DF2F7B">
        <w:rPr>
          <w:sz w:val="22"/>
          <w:szCs w:val="22"/>
        </w:rPr>
        <w:t xml:space="preserve"> - цена единицы товара, работы, услуги, указанная в </w:t>
      </w:r>
      <w:proofErr w:type="gramStart"/>
      <w:r w:rsidR="00A12F7A" w:rsidRPr="00DF2F7B">
        <w:rPr>
          <w:sz w:val="22"/>
          <w:szCs w:val="22"/>
        </w:rPr>
        <w:t>источнике</w:t>
      </w:r>
      <w:proofErr w:type="gramEnd"/>
      <w:r w:rsidR="00A12F7A" w:rsidRPr="00DF2F7B">
        <w:rPr>
          <w:sz w:val="22"/>
          <w:szCs w:val="22"/>
        </w:rPr>
        <w:t xml:space="preserve"> с номером i;</w:t>
      </w:r>
    </w:p>
    <w:p w:rsidR="00A12F7A" w:rsidRPr="00DF2F7B" w:rsidRDefault="00A12F7A" w:rsidP="00CE612B">
      <w:pPr>
        <w:pStyle w:val="ConsPlusNormal"/>
        <w:spacing w:before="240"/>
        <w:ind w:firstLine="540"/>
        <w:jc w:val="both"/>
        <w:rPr>
          <w:sz w:val="22"/>
          <w:szCs w:val="22"/>
        </w:rPr>
      </w:pPr>
      <w:r w:rsidRPr="00DF2F7B">
        <w:rPr>
          <w:sz w:val="22"/>
          <w:szCs w:val="22"/>
        </w:rPr>
        <w:t>&lt;ц&gt; - средняя арифметическая величина цены единицы товара, работы, услуги;</w:t>
      </w:r>
    </w:p>
    <w:p w:rsidR="00A12F7A" w:rsidRPr="00DF2F7B" w:rsidRDefault="00A12F7A" w:rsidP="00CE612B">
      <w:pPr>
        <w:pStyle w:val="ConsPlusNormal"/>
        <w:spacing w:before="240"/>
        <w:ind w:firstLine="540"/>
        <w:jc w:val="both"/>
        <w:rPr>
          <w:sz w:val="22"/>
          <w:szCs w:val="22"/>
        </w:rPr>
      </w:pPr>
      <w:r w:rsidRPr="00DF2F7B">
        <w:rPr>
          <w:sz w:val="22"/>
          <w:szCs w:val="22"/>
        </w:rPr>
        <w:t xml:space="preserve">n - количество значений, используемых в </w:t>
      </w:r>
      <w:proofErr w:type="gramStart"/>
      <w:r w:rsidRPr="00DF2F7B">
        <w:rPr>
          <w:sz w:val="22"/>
          <w:szCs w:val="22"/>
        </w:rPr>
        <w:t>расчете</w:t>
      </w:r>
      <w:proofErr w:type="gramEnd"/>
      <w:r w:rsidRPr="00DF2F7B">
        <w:rPr>
          <w:sz w:val="22"/>
          <w:szCs w:val="22"/>
        </w:rPr>
        <w:t>.</w:t>
      </w:r>
    </w:p>
    <w:p w:rsidR="00A12F7A" w:rsidRPr="00DF2F7B" w:rsidRDefault="00A12F7A" w:rsidP="00CE612B">
      <w:pPr>
        <w:pStyle w:val="ConsPlusNormal"/>
        <w:spacing w:before="240"/>
        <w:ind w:firstLine="540"/>
        <w:jc w:val="both"/>
        <w:rPr>
          <w:sz w:val="22"/>
          <w:szCs w:val="22"/>
        </w:rPr>
      </w:pPr>
      <w:r w:rsidRPr="00DF2F7B">
        <w:rPr>
          <w:sz w:val="22"/>
          <w:szCs w:val="22"/>
        </w:rPr>
        <w:t xml:space="preserve">Коэффициент вариации составил – </w:t>
      </w:r>
      <w:r w:rsidR="00A13FC3">
        <w:rPr>
          <w:sz w:val="22"/>
          <w:szCs w:val="22"/>
        </w:rPr>
        <w:t>2</w:t>
      </w:r>
      <w:r w:rsidRPr="00DF2F7B">
        <w:rPr>
          <w:sz w:val="22"/>
          <w:szCs w:val="22"/>
        </w:rPr>
        <w:t>,</w:t>
      </w:r>
      <w:r w:rsidR="00A13FC3">
        <w:rPr>
          <w:sz w:val="22"/>
          <w:szCs w:val="22"/>
        </w:rPr>
        <w:t>66</w:t>
      </w:r>
      <w:r w:rsidRPr="00DF2F7B">
        <w:rPr>
          <w:sz w:val="22"/>
          <w:szCs w:val="22"/>
        </w:rPr>
        <w:t xml:space="preserve"> % (был рассчитан с помощью стандартных функций табличных редакторов). Совокупность значений, используемых в </w:t>
      </w:r>
      <w:proofErr w:type="gramStart"/>
      <w:r w:rsidRPr="00DF2F7B">
        <w:rPr>
          <w:sz w:val="22"/>
          <w:szCs w:val="22"/>
        </w:rPr>
        <w:t>расчете</w:t>
      </w:r>
      <w:proofErr w:type="gramEnd"/>
      <w:r w:rsidRPr="00DF2F7B">
        <w:rPr>
          <w:sz w:val="22"/>
          <w:szCs w:val="22"/>
        </w:rPr>
        <w:t xml:space="preserve">, при определении НМЦД считается однородной.  </w:t>
      </w:r>
    </w:p>
    <w:p w:rsidR="00A12F7A" w:rsidRPr="00DF2F7B" w:rsidRDefault="00A12F7A" w:rsidP="00CE612B">
      <w:pPr>
        <w:pStyle w:val="ConsPlusNormal"/>
        <w:spacing w:before="240"/>
        <w:ind w:firstLine="540"/>
        <w:jc w:val="both"/>
        <w:rPr>
          <w:sz w:val="22"/>
          <w:szCs w:val="22"/>
        </w:rPr>
      </w:pPr>
      <w:r w:rsidRPr="00DF2F7B">
        <w:rPr>
          <w:sz w:val="22"/>
          <w:szCs w:val="22"/>
        </w:rPr>
        <w:t xml:space="preserve">НМЦД (далее также НМЦК) методом сопоставимых рыночных цен (анализа рынка) </w:t>
      </w:r>
      <w:proofErr w:type="gramStart"/>
      <w:r w:rsidRPr="00DF2F7B">
        <w:rPr>
          <w:sz w:val="22"/>
          <w:szCs w:val="22"/>
        </w:rPr>
        <w:t>определена</w:t>
      </w:r>
      <w:proofErr w:type="gramEnd"/>
      <w:r w:rsidRPr="00DF2F7B">
        <w:rPr>
          <w:sz w:val="22"/>
          <w:szCs w:val="22"/>
        </w:rPr>
        <w:t xml:space="preserve"> по формуле:</w:t>
      </w:r>
    </w:p>
    <w:p w:rsidR="00A12F7A" w:rsidRPr="00DF2F7B" w:rsidRDefault="00A12F7A" w:rsidP="00CE612B">
      <w:pPr>
        <w:pStyle w:val="ConsPlusNormal"/>
        <w:ind w:firstLine="540"/>
        <w:jc w:val="both"/>
        <w:rPr>
          <w:sz w:val="22"/>
          <w:szCs w:val="22"/>
        </w:rPr>
      </w:pPr>
    </w:p>
    <w:p w:rsidR="00A12F7A" w:rsidRPr="00DF2F7B" w:rsidRDefault="003C6512" w:rsidP="00CE612B">
      <w:pPr>
        <w:pStyle w:val="ConsPlusNormal"/>
        <w:jc w:val="center"/>
        <w:rPr>
          <w:sz w:val="22"/>
          <w:szCs w:val="22"/>
        </w:rPr>
      </w:pPr>
      <w:r>
        <w:rPr>
          <w:noProof/>
          <w:sz w:val="22"/>
          <w:szCs w:val="22"/>
        </w:rPr>
        <w:pict>
          <v:shape id="Рисунок 6" o:spid="_x0000_i1028" type="#_x0000_t75" style="width:153.8pt;height:37.45pt;visibility:visible">
            <v:imagedata r:id="rId9" o:title=""/>
          </v:shape>
        </w:pict>
      </w:r>
      <w:r w:rsidR="00A12F7A" w:rsidRPr="00DF2F7B">
        <w:rPr>
          <w:sz w:val="22"/>
          <w:szCs w:val="22"/>
        </w:rPr>
        <w:t>,</w:t>
      </w:r>
    </w:p>
    <w:p w:rsidR="00A12F7A" w:rsidRPr="00DF2F7B" w:rsidRDefault="00A12F7A" w:rsidP="00CE612B">
      <w:pPr>
        <w:pStyle w:val="ConsPlusNormal"/>
        <w:ind w:firstLine="540"/>
        <w:jc w:val="both"/>
        <w:rPr>
          <w:sz w:val="22"/>
          <w:szCs w:val="22"/>
        </w:rPr>
      </w:pPr>
    </w:p>
    <w:p w:rsidR="00A12F7A" w:rsidRPr="00DF2F7B" w:rsidRDefault="00A12F7A" w:rsidP="00CE612B">
      <w:pPr>
        <w:pStyle w:val="ConsPlusNormal"/>
        <w:ind w:firstLine="540"/>
        <w:jc w:val="both"/>
        <w:rPr>
          <w:sz w:val="22"/>
          <w:szCs w:val="22"/>
        </w:rPr>
      </w:pPr>
      <w:r w:rsidRPr="00DF2F7B">
        <w:rPr>
          <w:sz w:val="22"/>
          <w:szCs w:val="22"/>
        </w:rPr>
        <w:t>где:</w:t>
      </w:r>
    </w:p>
    <w:p w:rsidR="00A12F7A" w:rsidRPr="00DF2F7B" w:rsidRDefault="003C6512" w:rsidP="00CE612B">
      <w:pPr>
        <w:pStyle w:val="ConsPlusNormal"/>
        <w:spacing w:before="240"/>
        <w:ind w:firstLine="540"/>
        <w:jc w:val="both"/>
        <w:rPr>
          <w:sz w:val="22"/>
          <w:szCs w:val="22"/>
        </w:rPr>
      </w:pPr>
      <w:r>
        <w:rPr>
          <w:noProof/>
          <w:sz w:val="22"/>
          <w:szCs w:val="22"/>
        </w:rPr>
        <w:pict>
          <v:shape id="Рисунок 5" o:spid="_x0000_i1029" type="#_x0000_t75" style="width:63.95pt;height:21.9pt;visibility:visible">
            <v:imagedata r:id="rId10" o:title=""/>
          </v:shape>
        </w:pict>
      </w:r>
      <w:r w:rsidR="00A12F7A" w:rsidRPr="00DF2F7B">
        <w:rPr>
          <w:sz w:val="22"/>
          <w:szCs w:val="22"/>
        </w:rPr>
        <w:t xml:space="preserve"> - НМЦД, </w:t>
      </w:r>
      <w:proofErr w:type="gramStart"/>
      <w:r w:rsidR="00A12F7A" w:rsidRPr="00DF2F7B">
        <w:rPr>
          <w:sz w:val="22"/>
          <w:szCs w:val="22"/>
        </w:rPr>
        <w:t>определяемая</w:t>
      </w:r>
      <w:proofErr w:type="gramEnd"/>
      <w:r w:rsidR="00A12F7A" w:rsidRPr="00DF2F7B">
        <w:rPr>
          <w:sz w:val="22"/>
          <w:szCs w:val="22"/>
        </w:rPr>
        <w:t xml:space="preserve"> методом сопоставимых рыночных цен (анализа рынка);</w:t>
      </w:r>
    </w:p>
    <w:p w:rsidR="00A12F7A" w:rsidRPr="00DF2F7B" w:rsidRDefault="00A12F7A" w:rsidP="00CE612B">
      <w:pPr>
        <w:pStyle w:val="ConsPlusNormal"/>
        <w:spacing w:before="240"/>
        <w:ind w:firstLine="540"/>
        <w:jc w:val="both"/>
        <w:rPr>
          <w:sz w:val="22"/>
          <w:szCs w:val="22"/>
        </w:rPr>
      </w:pPr>
      <w:r w:rsidRPr="00DF2F7B">
        <w:rPr>
          <w:sz w:val="22"/>
          <w:szCs w:val="22"/>
        </w:rPr>
        <w:t>v - количество (объем) закупаемого товара (работы, услуги);</w:t>
      </w:r>
    </w:p>
    <w:p w:rsidR="00A12F7A" w:rsidRPr="00DF2F7B" w:rsidRDefault="00A12F7A" w:rsidP="00CE612B">
      <w:pPr>
        <w:pStyle w:val="ConsPlusNormal"/>
        <w:spacing w:before="240"/>
        <w:ind w:firstLine="540"/>
        <w:jc w:val="both"/>
        <w:rPr>
          <w:sz w:val="22"/>
          <w:szCs w:val="22"/>
        </w:rPr>
      </w:pPr>
      <w:r w:rsidRPr="00DF2F7B">
        <w:rPr>
          <w:sz w:val="22"/>
          <w:szCs w:val="22"/>
        </w:rPr>
        <w:t xml:space="preserve">n - количество значений, используемых в </w:t>
      </w:r>
      <w:proofErr w:type="gramStart"/>
      <w:r w:rsidRPr="00DF2F7B">
        <w:rPr>
          <w:sz w:val="22"/>
          <w:szCs w:val="22"/>
        </w:rPr>
        <w:t>расчете</w:t>
      </w:r>
      <w:proofErr w:type="gramEnd"/>
      <w:r w:rsidRPr="00DF2F7B">
        <w:rPr>
          <w:sz w:val="22"/>
          <w:szCs w:val="22"/>
        </w:rPr>
        <w:t>;</w:t>
      </w:r>
    </w:p>
    <w:p w:rsidR="00A12F7A" w:rsidRPr="00DF2F7B" w:rsidRDefault="00A12F7A" w:rsidP="00CE612B">
      <w:pPr>
        <w:pStyle w:val="ConsPlusNormal"/>
        <w:spacing w:before="240"/>
        <w:ind w:firstLine="540"/>
        <w:jc w:val="both"/>
        <w:rPr>
          <w:sz w:val="22"/>
          <w:szCs w:val="22"/>
        </w:rPr>
      </w:pPr>
      <w:r w:rsidRPr="00DF2F7B">
        <w:rPr>
          <w:sz w:val="22"/>
          <w:szCs w:val="22"/>
        </w:rPr>
        <w:t>i - номер источника ценовой информации;</w:t>
      </w:r>
    </w:p>
    <w:p w:rsidR="00A12F7A" w:rsidRPr="00DF2F7B" w:rsidRDefault="003C6512" w:rsidP="00CE612B">
      <w:pPr>
        <w:pStyle w:val="ConsPlusNormal"/>
        <w:spacing w:before="240"/>
        <w:ind w:firstLine="540"/>
        <w:jc w:val="both"/>
        <w:rPr>
          <w:sz w:val="22"/>
          <w:szCs w:val="22"/>
        </w:rPr>
      </w:pPr>
      <w:r>
        <w:rPr>
          <w:noProof/>
          <w:sz w:val="22"/>
          <w:szCs w:val="22"/>
        </w:rPr>
        <w:pict>
          <v:shape id="Рисунок 4" o:spid="_x0000_i1030" type="#_x0000_t75" style="width:14.4pt;height:21.9pt;visibility:visible">
            <v:imagedata r:id="rId11" o:title=""/>
          </v:shape>
        </w:pict>
      </w:r>
      <w:r w:rsidR="00A12F7A" w:rsidRPr="00DF2F7B">
        <w:rPr>
          <w:sz w:val="22"/>
          <w:szCs w:val="22"/>
        </w:rPr>
        <w:t xml:space="preserve"> - - цена единицы товара, работы, услуги, представленная в </w:t>
      </w:r>
      <w:proofErr w:type="gramStart"/>
      <w:r w:rsidR="00A12F7A" w:rsidRPr="00DF2F7B">
        <w:rPr>
          <w:sz w:val="22"/>
          <w:szCs w:val="22"/>
        </w:rPr>
        <w:t>источнике</w:t>
      </w:r>
      <w:proofErr w:type="gramEnd"/>
      <w:r w:rsidR="00A12F7A" w:rsidRPr="00DF2F7B">
        <w:rPr>
          <w:sz w:val="22"/>
          <w:szCs w:val="22"/>
        </w:rPr>
        <w:t xml:space="preserve"> с номером i.</w:t>
      </w:r>
    </w:p>
    <w:p w:rsidR="00A12F7A" w:rsidRPr="00DF2F7B" w:rsidRDefault="00A12F7A" w:rsidP="00A760B0">
      <w:pPr>
        <w:pStyle w:val="ConsPlusNormal"/>
        <w:spacing w:before="240"/>
        <w:ind w:firstLine="540"/>
        <w:jc w:val="both"/>
        <w:rPr>
          <w:sz w:val="22"/>
          <w:szCs w:val="22"/>
        </w:rPr>
      </w:pPr>
      <w:r w:rsidRPr="00DF2F7B">
        <w:rPr>
          <w:sz w:val="22"/>
          <w:szCs w:val="22"/>
        </w:rPr>
        <w:t xml:space="preserve">Начальная (максимальная) цена договора составила – </w:t>
      </w:r>
      <w:r w:rsidR="007A4420">
        <w:rPr>
          <w:sz w:val="22"/>
          <w:szCs w:val="22"/>
        </w:rPr>
        <w:t>1 803 043</w:t>
      </w:r>
      <w:r w:rsidRPr="00DF2F7B">
        <w:rPr>
          <w:sz w:val="22"/>
          <w:szCs w:val="22"/>
        </w:rPr>
        <w:t xml:space="preserve"> рубл</w:t>
      </w:r>
      <w:r w:rsidR="007A4420">
        <w:rPr>
          <w:sz w:val="22"/>
          <w:szCs w:val="22"/>
        </w:rPr>
        <w:t>я</w:t>
      </w:r>
      <w:r w:rsidRPr="00DF2F7B">
        <w:rPr>
          <w:sz w:val="22"/>
          <w:szCs w:val="22"/>
        </w:rPr>
        <w:t xml:space="preserve"> </w:t>
      </w:r>
      <w:r w:rsidR="007A4420">
        <w:rPr>
          <w:sz w:val="22"/>
          <w:szCs w:val="22"/>
        </w:rPr>
        <w:t>33</w:t>
      </w:r>
      <w:r w:rsidRPr="00DF2F7B">
        <w:rPr>
          <w:sz w:val="22"/>
          <w:szCs w:val="22"/>
        </w:rPr>
        <w:t xml:space="preserve"> коп.</w:t>
      </w:r>
    </w:p>
    <w:p w:rsidR="00A12F7A" w:rsidRPr="00DF2F7B" w:rsidRDefault="00A12F7A" w:rsidP="00A760B0">
      <w:pPr>
        <w:pStyle w:val="s1"/>
        <w:spacing w:before="0" w:beforeAutospacing="0" w:after="0" w:afterAutospacing="0"/>
        <w:ind w:firstLine="709"/>
        <w:jc w:val="both"/>
        <w:rPr>
          <w:b/>
          <w:sz w:val="22"/>
          <w:szCs w:val="22"/>
        </w:rPr>
      </w:pPr>
    </w:p>
    <w:p w:rsidR="00A12F7A" w:rsidRPr="00DF2F7B" w:rsidRDefault="00A12F7A" w:rsidP="00A760B0">
      <w:pPr>
        <w:pStyle w:val="s1"/>
        <w:spacing w:before="0" w:beforeAutospacing="0" w:after="0" w:afterAutospacing="0"/>
        <w:ind w:firstLine="709"/>
        <w:jc w:val="both"/>
        <w:rPr>
          <w:b/>
          <w:sz w:val="22"/>
          <w:szCs w:val="22"/>
        </w:rPr>
      </w:pPr>
      <w:r w:rsidRPr="00DF2F7B">
        <w:rPr>
          <w:b/>
          <w:sz w:val="22"/>
          <w:szCs w:val="22"/>
        </w:rPr>
        <w:t>Часть 6. Срок, место и порядок предоставления документации о закупке:</w:t>
      </w:r>
    </w:p>
    <w:p w:rsidR="00A12F7A" w:rsidRPr="00DF2F7B" w:rsidRDefault="00A12F7A" w:rsidP="00A760B0">
      <w:pPr>
        <w:pStyle w:val="s1"/>
        <w:spacing w:before="0" w:beforeAutospacing="0" w:after="0" w:afterAutospacing="0"/>
        <w:ind w:firstLine="709"/>
        <w:jc w:val="both"/>
        <w:rPr>
          <w:sz w:val="22"/>
          <w:szCs w:val="22"/>
        </w:rPr>
      </w:pPr>
      <w:r w:rsidRPr="00DF2F7B">
        <w:rPr>
          <w:sz w:val="22"/>
          <w:szCs w:val="22"/>
        </w:rPr>
        <w:t xml:space="preserve">Документация о закупке  размещается в единой информационной системе и на сайте Заказчика одновременно с размещением Извещения об осуществлении настоящей закупки и доступна для ознакомления без взимания платы. </w:t>
      </w:r>
    </w:p>
    <w:p w:rsidR="00A12F7A" w:rsidRPr="00DF2F7B" w:rsidRDefault="00A12F7A" w:rsidP="00782FA0">
      <w:pPr>
        <w:pStyle w:val="s1"/>
        <w:spacing w:before="0" w:beforeAutospacing="0" w:after="0" w:afterAutospacing="0"/>
        <w:ind w:firstLine="709"/>
        <w:jc w:val="both"/>
        <w:rPr>
          <w:b/>
          <w:sz w:val="22"/>
          <w:szCs w:val="22"/>
        </w:rPr>
      </w:pPr>
    </w:p>
    <w:p w:rsidR="00A12F7A" w:rsidRPr="00DF2F7B" w:rsidRDefault="00A12F7A" w:rsidP="00782FA0">
      <w:pPr>
        <w:pStyle w:val="s1"/>
        <w:spacing w:before="0" w:beforeAutospacing="0" w:after="0" w:afterAutospacing="0"/>
        <w:ind w:firstLine="709"/>
        <w:jc w:val="both"/>
        <w:rPr>
          <w:b/>
          <w:sz w:val="22"/>
          <w:szCs w:val="22"/>
        </w:rPr>
      </w:pPr>
      <w:r w:rsidRPr="00DF2F7B">
        <w:rPr>
          <w:b/>
          <w:sz w:val="22"/>
          <w:szCs w:val="22"/>
        </w:rPr>
        <w:t xml:space="preserve">Часть 7. Порядок, дата начала, дата и время окончания срока подачи заявок на участие в закупке, </w:t>
      </w:r>
      <w:r w:rsidRPr="0044184F">
        <w:rPr>
          <w:b/>
          <w:sz w:val="22"/>
          <w:szCs w:val="22"/>
        </w:rPr>
        <w:t>порядок проведения аукциона</w:t>
      </w:r>
      <w:r w:rsidRPr="00DF2F7B">
        <w:rPr>
          <w:b/>
          <w:sz w:val="22"/>
          <w:szCs w:val="22"/>
        </w:rPr>
        <w:t xml:space="preserve"> и порядок подведения итогов конкурентной закупки: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t xml:space="preserve">При осуществлении конкурентной закупки в электронной форме подача участниками конкурентной закупки в электронной форме заявок на участие в конкурентной закупке в электронной форме обеспечивается оператором электронной площадки на электронной площадке.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lastRenderedPageBreak/>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t xml:space="preserve">Подача заявок на участие в электронном </w:t>
      </w:r>
      <w:proofErr w:type="gramStart"/>
      <w:r w:rsidRPr="00DF2F7B">
        <w:rPr>
          <w:sz w:val="22"/>
          <w:szCs w:val="22"/>
        </w:rPr>
        <w:t>аукционе</w:t>
      </w:r>
      <w:proofErr w:type="gramEnd"/>
      <w:r w:rsidRPr="00DF2F7B">
        <w:rPr>
          <w:sz w:val="22"/>
          <w:szCs w:val="22"/>
        </w:rPr>
        <w:t xml:space="preserve"> осуществляется только лицами,   аккредитованными на электронной площадке. </w:t>
      </w:r>
    </w:p>
    <w:p w:rsidR="00A12F7A" w:rsidRPr="00DF2F7B" w:rsidRDefault="00A12F7A" w:rsidP="00B71D7D">
      <w:pPr>
        <w:pStyle w:val="s1"/>
        <w:spacing w:before="0" w:beforeAutospacing="0" w:after="0" w:afterAutospacing="0"/>
        <w:ind w:firstLine="709"/>
        <w:jc w:val="both"/>
        <w:rPr>
          <w:sz w:val="22"/>
          <w:szCs w:val="22"/>
        </w:rPr>
      </w:pPr>
      <w:r w:rsidRPr="00DF2F7B">
        <w:rPr>
          <w:sz w:val="22"/>
          <w:szCs w:val="22"/>
        </w:rPr>
        <w:t xml:space="preserve">Заявка на участие в электронном </w:t>
      </w:r>
      <w:proofErr w:type="gramStart"/>
      <w:r w:rsidRPr="00DF2F7B">
        <w:rPr>
          <w:sz w:val="22"/>
          <w:szCs w:val="22"/>
        </w:rPr>
        <w:t>аукционе</w:t>
      </w:r>
      <w:proofErr w:type="gramEnd"/>
      <w:r w:rsidRPr="00DF2F7B">
        <w:rPr>
          <w:sz w:val="22"/>
          <w:szCs w:val="22"/>
        </w:rPr>
        <w:t xml:space="preserve"> состоит из двух частей.</w:t>
      </w:r>
    </w:p>
    <w:p w:rsidR="00A12F7A" w:rsidRPr="00DF2F7B" w:rsidRDefault="00A12F7A" w:rsidP="00B71D7D">
      <w:pPr>
        <w:pStyle w:val="s1"/>
        <w:spacing w:before="0" w:beforeAutospacing="0" w:after="0" w:afterAutospacing="0"/>
        <w:ind w:firstLine="709"/>
        <w:jc w:val="both"/>
        <w:rPr>
          <w:sz w:val="22"/>
          <w:szCs w:val="22"/>
        </w:rPr>
      </w:pPr>
      <w:r w:rsidRPr="00DF2F7B">
        <w:rPr>
          <w:sz w:val="22"/>
          <w:szCs w:val="22"/>
        </w:rPr>
        <w:t xml:space="preserve">Участник электронного аукциона вправе подать заявку на участие в </w:t>
      </w:r>
      <w:proofErr w:type="gramStart"/>
      <w:r w:rsidRPr="00DF2F7B">
        <w:rPr>
          <w:sz w:val="22"/>
          <w:szCs w:val="22"/>
        </w:rPr>
        <w:t>таком</w:t>
      </w:r>
      <w:proofErr w:type="gramEnd"/>
      <w:r w:rsidRPr="00DF2F7B">
        <w:rPr>
          <w:sz w:val="22"/>
          <w:szCs w:val="22"/>
        </w:rPr>
        <w:t xml:space="preserve">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12F7A" w:rsidRPr="00DF2F7B" w:rsidRDefault="00A12F7A" w:rsidP="00B71D7D">
      <w:pPr>
        <w:pStyle w:val="s1"/>
        <w:spacing w:before="0" w:beforeAutospacing="0" w:after="0" w:afterAutospacing="0"/>
        <w:ind w:firstLine="709"/>
        <w:jc w:val="both"/>
        <w:rPr>
          <w:sz w:val="22"/>
          <w:szCs w:val="22"/>
        </w:rPr>
      </w:pPr>
      <w:r w:rsidRPr="00DF2F7B">
        <w:rPr>
          <w:sz w:val="22"/>
          <w:szCs w:val="22"/>
        </w:rPr>
        <w:t xml:space="preserve">Заявка на участие в электронном </w:t>
      </w:r>
      <w:proofErr w:type="gramStart"/>
      <w:r w:rsidRPr="00DF2F7B">
        <w:rPr>
          <w:sz w:val="22"/>
          <w:szCs w:val="22"/>
        </w:rPr>
        <w:t>аукционе</w:t>
      </w:r>
      <w:proofErr w:type="gramEnd"/>
      <w:r w:rsidRPr="00DF2F7B">
        <w:rPr>
          <w:sz w:val="22"/>
          <w:szCs w:val="22"/>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настоящей частью. Указанные электронные документы подаются одновременно.</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 xml:space="preserve"> </w:t>
      </w:r>
      <w:proofErr w:type="gramStart"/>
      <w:r w:rsidRPr="00DF2F7B">
        <w:rPr>
          <w:sz w:val="22"/>
          <w:szCs w:val="22"/>
        </w:rPr>
        <w:t xml:space="preserve">В течение одного часа с момента получения заявки на участие в электронном аукционе, в случае отсутствия оснований для возврата заявки,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 </w:t>
      </w:r>
      <w:proofErr w:type="gramEnd"/>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 xml:space="preserve">Участник электронного аукциона вправе подать только одну заявку на участие в </w:t>
      </w:r>
      <w:proofErr w:type="gramStart"/>
      <w:r w:rsidRPr="00DF2F7B">
        <w:rPr>
          <w:sz w:val="22"/>
          <w:szCs w:val="22"/>
        </w:rPr>
        <w:t>таком</w:t>
      </w:r>
      <w:proofErr w:type="gramEnd"/>
      <w:r w:rsidRPr="00DF2F7B">
        <w:rPr>
          <w:sz w:val="22"/>
          <w:szCs w:val="22"/>
        </w:rPr>
        <w:t xml:space="preserve"> аукционе. </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 xml:space="preserve">Не позднее рабочего дня, следующего за датой окончания срока подачи заявок на участие в электронном </w:t>
      </w:r>
      <w:proofErr w:type="gramStart"/>
      <w:r w:rsidRPr="00DF2F7B">
        <w:rPr>
          <w:sz w:val="22"/>
          <w:szCs w:val="22"/>
        </w:rPr>
        <w:t>аукционе</w:t>
      </w:r>
      <w:proofErr w:type="gramEnd"/>
      <w:r w:rsidRPr="00DF2F7B">
        <w:rPr>
          <w:sz w:val="22"/>
          <w:szCs w:val="22"/>
        </w:rPr>
        <w:t>, оператор электронной площадки направляет заказчику предусмотренную первую часть заявки на участие в таком аукционе.</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 xml:space="preserve">Участник электронного аукциона, подавший заявку на участие в </w:t>
      </w:r>
      <w:proofErr w:type="gramStart"/>
      <w:r w:rsidRPr="00DF2F7B">
        <w:rPr>
          <w:sz w:val="22"/>
          <w:szCs w:val="22"/>
        </w:rPr>
        <w:t>таком</w:t>
      </w:r>
      <w:proofErr w:type="gramEnd"/>
      <w:r w:rsidRPr="00DF2F7B">
        <w:rPr>
          <w:sz w:val="22"/>
          <w:szCs w:val="22"/>
        </w:rPr>
        <w:t xml:space="preserve">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 xml:space="preserve">Дата начала срока подачи заявок – </w:t>
      </w:r>
      <w:r w:rsidR="0093581D">
        <w:rPr>
          <w:sz w:val="22"/>
          <w:szCs w:val="22"/>
          <w:highlight w:val="cyan"/>
        </w:rPr>
        <w:t>12</w:t>
      </w:r>
      <w:r w:rsidRPr="00DF2F7B">
        <w:rPr>
          <w:sz w:val="22"/>
          <w:szCs w:val="22"/>
          <w:highlight w:val="cyan"/>
        </w:rPr>
        <w:t xml:space="preserve"> </w:t>
      </w:r>
      <w:r w:rsidR="00991CD5">
        <w:rPr>
          <w:sz w:val="22"/>
          <w:szCs w:val="22"/>
          <w:highlight w:val="cyan"/>
        </w:rPr>
        <w:t>февраля</w:t>
      </w:r>
      <w:r w:rsidRPr="00DF2F7B">
        <w:rPr>
          <w:sz w:val="22"/>
          <w:szCs w:val="22"/>
          <w:highlight w:val="cyan"/>
        </w:rPr>
        <w:t xml:space="preserve"> 20</w:t>
      </w:r>
      <w:r w:rsidR="00991CD5">
        <w:rPr>
          <w:sz w:val="22"/>
          <w:szCs w:val="22"/>
          <w:highlight w:val="cyan"/>
        </w:rPr>
        <w:t>20</w:t>
      </w:r>
      <w:r w:rsidRPr="00DF2F7B">
        <w:rPr>
          <w:sz w:val="22"/>
          <w:szCs w:val="22"/>
          <w:highlight w:val="cyan"/>
        </w:rPr>
        <w:t xml:space="preserve"> года</w:t>
      </w:r>
      <w:r>
        <w:rPr>
          <w:sz w:val="22"/>
          <w:szCs w:val="22"/>
        </w:rPr>
        <w:t>.</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Дата и время окончания срока подачи заявок – </w:t>
      </w:r>
      <w:r w:rsidR="003C6512">
        <w:rPr>
          <w:sz w:val="22"/>
          <w:szCs w:val="22"/>
          <w:highlight w:val="cyan"/>
        </w:rPr>
        <w:t>28</w:t>
      </w:r>
      <w:bookmarkStart w:id="1" w:name="_GoBack"/>
      <w:bookmarkEnd w:id="1"/>
      <w:r w:rsidRPr="00DF2F7B">
        <w:rPr>
          <w:sz w:val="22"/>
          <w:szCs w:val="22"/>
          <w:highlight w:val="cyan"/>
        </w:rPr>
        <w:t xml:space="preserve"> </w:t>
      </w:r>
      <w:r w:rsidR="00FC47A5">
        <w:rPr>
          <w:sz w:val="22"/>
          <w:szCs w:val="22"/>
          <w:highlight w:val="cyan"/>
        </w:rPr>
        <w:t>февраля</w:t>
      </w:r>
      <w:r w:rsidRPr="00DF2F7B">
        <w:rPr>
          <w:sz w:val="22"/>
          <w:szCs w:val="22"/>
          <w:highlight w:val="cyan"/>
        </w:rPr>
        <w:t xml:space="preserve"> 20</w:t>
      </w:r>
      <w:r w:rsidR="00FC47A5">
        <w:rPr>
          <w:sz w:val="22"/>
          <w:szCs w:val="22"/>
          <w:highlight w:val="cyan"/>
        </w:rPr>
        <w:t>20</w:t>
      </w:r>
      <w:r w:rsidRPr="00DF2F7B">
        <w:rPr>
          <w:sz w:val="22"/>
          <w:szCs w:val="22"/>
          <w:highlight w:val="cyan"/>
        </w:rPr>
        <w:t xml:space="preserve"> года в 8 часов 00 минут</w:t>
      </w:r>
      <w:r>
        <w:rPr>
          <w:sz w:val="22"/>
          <w:szCs w:val="22"/>
          <w:highlight w:val="cyan"/>
        </w:rPr>
        <w:t xml:space="preserve"> (время местное)</w:t>
      </w:r>
      <w:r w:rsidRPr="00DF2F7B">
        <w:rPr>
          <w:sz w:val="22"/>
          <w:szCs w:val="22"/>
          <w:highlight w:val="cyan"/>
        </w:rPr>
        <w:t>.</w:t>
      </w:r>
      <w:r w:rsidRPr="00DF2F7B">
        <w:rPr>
          <w:sz w:val="22"/>
          <w:szCs w:val="22"/>
        </w:rPr>
        <w:t xml:space="preserve">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Срок рассмотрения первых частей заявок на участие в электронном аукционе не может превышать семь дней </w:t>
      </w:r>
      <w:proofErr w:type="gramStart"/>
      <w:r w:rsidRPr="00DF2F7B">
        <w:rPr>
          <w:sz w:val="22"/>
          <w:szCs w:val="22"/>
        </w:rPr>
        <w:t>с даты окончания</w:t>
      </w:r>
      <w:proofErr w:type="gramEnd"/>
      <w:r w:rsidRPr="00DF2F7B">
        <w:rPr>
          <w:sz w:val="22"/>
          <w:szCs w:val="22"/>
        </w:rPr>
        <w:t xml:space="preserve"> срока подачи указанных заявок.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lastRenderedPageBreak/>
        <w:t>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о признании такого участника закупки участником аукциона или об отказе в допуске к участию в таком аукционе.</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Участник закупки не допускается к участию в </w:t>
      </w:r>
      <w:proofErr w:type="gramStart"/>
      <w:r w:rsidRPr="00DF2F7B">
        <w:rPr>
          <w:sz w:val="22"/>
          <w:szCs w:val="22"/>
        </w:rPr>
        <w:t>нем</w:t>
      </w:r>
      <w:proofErr w:type="gramEnd"/>
      <w:r w:rsidRPr="00DF2F7B">
        <w:rPr>
          <w:sz w:val="22"/>
          <w:szCs w:val="22"/>
        </w:rPr>
        <w:t xml:space="preserve"> в случае:</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1) </w:t>
      </w:r>
      <w:proofErr w:type="spellStart"/>
      <w:r w:rsidRPr="00DF2F7B">
        <w:rPr>
          <w:sz w:val="22"/>
          <w:szCs w:val="22"/>
        </w:rPr>
        <w:t>непредоставления</w:t>
      </w:r>
      <w:proofErr w:type="spellEnd"/>
      <w:r w:rsidRPr="00DF2F7B">
        <w:rPr>
          <w:sz w:val="22"/>
          <w:szCs w:val="22"/>
        </w:rPr>
        <w:t xml:space="preserve"> информации, предусмотренной документацией о таком аукционе, или предоставления недостоверной информации;</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2) несоответствия информации, предусмотренной документацией о проведении электронного аукциона, требованиям документации о таком аукционе.</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Отказ в </w:t>
      </w:r>
      <w:proofErr w:type="gramStart"/>
      <w:r w:rsidRPr="00DF2F7B">
        <w:rPr>
          <w:sz w:val="22"/>
          <w:szCs w:val="22"/>
        </w:rPr>
        <w:t>допуске</w:t>
      </w:r>
      <w:proofErr w:type="gramEnd"/>
      <w:r w:rsidRPr="00DF2F7B">
        <w:rPr>
          <w:sz w:val="22"/>
          <w:szCs w:val="22"/>
        </w:rPr>
        <w:t xml:space="preserve"> к участию в электронном аукционе по иным основаниям не допускается.</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F2F7B">
        <w:rPr>
          <w:sz w:val="22"/>
          <w:szCs w:val="22"/>
        </w:rPr>
        <w:t>ии ау</w:t>
      </w:r>
      <w:proofErr w:type="gramEnd"/>
      <w:r w:rsidRPr="00DF2F7B">
        <w:rPr>
          <w:sz w:val="22"/>
          <w:szCs w:val="22"/>
        </w:rPr>
        <w:t xml:space="preserve">кционной комиссии ее членами не позднее даты окончания срока рассмотрения данных заявок.  Указанный протокол не позднее даты окончания срока рассмотрения заявок на участие в электронном </w:t>
      </w:r>
      <w:proofErr w:type="gramStart"/>
      <w:r w:rsidRPr="00DF2F7B">
        <w:rPr>
          <w:sz w:val="22"/>
          <w:szCs w:val="22"/>
        </w:rPr>
        <w:t>аукционе</w:t>
      </w:r>
      <w:proofErr w:type="gramEnd"/>
      <w:r w:rsidRPr="00DF2F7B">
        <w:rPr>
          <w:sz w:val="22"/>
          <w:szCs w:val="22"/>
        </w:rPr>
        <w:t xml:space="preserve"> направляется заказчиком оператору электронной площадки и размещается в единой информационной системе.</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участнику, подавшему заявку на участие в </w:t>
      </w:r>
      <w:proofErr w:type="gramStart"/>
      <w:r w:rsidRPr="00DF2F7B">
        <w:rPr>
          <w:sz w:val="22"/>
          <w:szCs w:val="22"/>
        </w:rPr>
        <w:t>нем</w:t>
      </w:r>
      <w:proofErr w:type="gramEnd"/>
      <w:r w:rsidRPr="00DF2F7B">
        <w:rPr>
          <w:sz w:val="22"/>
          <w:szCs w:val="22"/>
        </w:rPr>
        <w:t>, или участнику, подавшему единственную заявку на участие в нем, уведомление о решении, принятом в отношении поданных ими заявок.</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В электронном аукционе могут участвовать только аккредитованные на электронной площадке и допущенные к участию в таком аукционе его участники.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Электронный аукцион проводится на электронной площадке в указанный в извещен</w:t>
      </w:r>
      <w:proofErr w:type="gramStart"/>
      <w:r w:rsidRPr="00DF2F7B">
        <w:rPr>
          <w:sz w:val="22"/>
          <w:szCs w:val="22"/>
        </w:rPr>
        <w:t>ии о е</w:t>
      </w:r>
      <w:proofErr w:type="gramEnd"/>
      <w:r w:rsidRPr="00DF2F7B">
        <w:rPr>
          <w:sz w:val="22"/>
          <w:szCs w:val="22"/>
        </w:rPr>
        <w:t xml:space="preserve">го проведении день. Время начала проведения такого аукциона устанавливается оператором электронной площадки в </w:t>
      </w:r>
      <w:proofErr w:type="gramStart"/>
      <w:r w:rsidRPr="00DF2F7B">
        <w:rPr>
          <w:sz w:val="22"/>
          <w:szCs w:val="22"/>
        </w:rPr>
        <w:t>соответствии</w:t>
      </w:r>
      <w:proofErr w:type="gramEnd"/>
      <w:r w:rsidRPr="00DF2F7B">
        <w:rPr>
          <w:sz w:val="22"/>
          <w:szCs w:val="22"/>
        </w:rPr>
        <w:t xml:space="preserve"> со временем часовой зоны, в которой расположен заказчик.</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Электронный аукцион проводится путем снижения начальной (максимальной) цены договора, указанной в </w:t>
      </w:r>
      <w:proofErr w:type="gramStart"/>
      <w:r w:rsidRPr="00DF2F7B">
        <w:rPr>
          <w:sz w:val="22"/>
          <w:szCs w:val="22"/>
        </w:rPr>
        <w:t>извещении</w:t>
      </w:r>
      <w:proofErr w:type="gramEnd"/>
      <w:r w:rsidRPr="00DF2F7B">
        <w:rPr>
          <w:sz w:val="22"/>
          <w:szCs w:val="22"/>
        </w:rPr>
        <w:t xml:space="preserve"> о проведении такого аукциона, в порядке, установленном в настоящей части.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предусмотренных требований.</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При проведении электронного аукциона его участники подают предложения о цене договора с учетом следующих требований:</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lastRenderedPageBreak/>
        <w:t xml:space="preserve">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В течение десяти минут с момента завершения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следующий требований: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2)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Оператор электронной площадки обязан обеспечивать при проведении электронного аукциона конфиденциальность информац</w:t>
      </w:r>
      <w:proofErr w:type="gramStart"/>
      <w:r w:rsidRPr="00DF2F7B">
        <w:rPr>
          <w:sz w:val="22"/>
          <w:szCs w:val="22"/>
        </w:rPr>
        <w:t>ии о е</w:t>
      </w:r>
      <w:proofErr w:type="gramEnd"/>
      <w:r w:rsidRPr="00DF2F7B">
        <w:rPr>
          <w:sz w:val="22"/>
          <w:szCs w:val="22"/>
        </w:rPr>
        <w:t>го участниках.</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Во время проведения электронного аукциона оператор электронной площадки обязан отклонить предложения о цене договора, не соответствующие указанным выше требованиям. Отклонение оператором электронной площадки предложений о цене договора по иным основаниям не допускается.</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DF2F7B">
        <w:rPr>
          <w:sz w:val="22"/>
          <w:szCs w:val="22"/>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DF2F7B">
        <w:rPr>
          <w:sz w:val="22"/>
          <w:szCs w:val="22"/>
        </w:rPr>
        <w:t xml:space="preserve"> предложений.</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p>
    <w:p w:rsidR="00A12F7A" w:rsidRPr="00DF2F7B" w:rsidRDefault="00A12F7A" w:rsidP="00CB2DAF">
      <w:pPr>
        <w:pStyle w:val="s1"/>
        <w:spacing w:before="0" w:beforeAutospacing="0" w:after="0" w:afterAutospacing="0"/>
        <w:ind w:firstLine="709"/>
        <w:jc w:val="both"/>
        <w:rPr>
          <w:sz w:val="22"/>
          <w:szCs w:val="22"/>
        </w:rPr>
      </w:pPr>
      <w:proofErr w:type="gramStart"/>
      <w:r w:rsidRPr="00DF2F7B">
        <w:rPr>
          <w:sz w:val="22"/>
          <w:szCs w:val="22"/>
        </w:rPr>
        <w:lastRenderedPageBreak/>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roofErr w:type="gramEnd"/>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настоящей статьи о порядке проведения такого аукциона.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Аукционная комиссия рассматривает вторые части заявок на участие в электронном аукционе в части соответствия их требованиям, установленным документацией о таком аукционе.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Аукционная комиссия рассматривает вторые части заявок на участие в электронном аукционе до принятия решения о соответствии двух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F2F7B">
        <w:rPr>
          <w:sz w:val="22"/>
          <w:szCs w:val="22"/>
        </w:rPr>
        <w:t>с даты размещения</w:t>
      </w:r>
      <w:proofErr w:type="gramEnd"/>
      <w:r w:rsidRPr="00DF2F7B">
        <w:rPr>
          <w:sz w:val="22"/>
          <w:szCs w:val="22"/>
        </w:rPr>
        <w:t xml:space="preserve"> на электронной площадке протокола проведения электронного аукциона.</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Заявка на участие в электронном </w:t>
      </w:r>
      <w:proofErr w:type="gramStart"/>
      <w:r w:rsidRPr="00DF2F7B">
        <w:rPr>
          <w:sz w:val="22"/>
          <w:szCs w:val="22"/>
        </w:rPr>
        <w:t>аукционе</w:t>
      </w:r>
      <w:proofErr w:type="gramEnd"/>
      <w:r w:rsidRPr="00DF2F7B">
        <w:rPr>
          <w:sz w:val="22"/>
          <w:szCs w:val="22"/>
        </w:rPr>
        <w:t xml:space="preserve"> признается не соответствующей требованиям, установленным документацией о таком аукционе, в случае:</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1) непредставления документов и информации, которые предусмотрены документацией о таком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2) несоответствия участника такого аукциона требованиям, установленным документацией о таком аукционе.</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Результаты рассмотрения заявок на участие в электронном </w:t>
      </w:r>
      <w:proofErr w:type="gramStart"/>
      <w:r w:rsidRPr="00DF2F7B">
        <w:rPr>
          <w:sz w:val="22"/>
          <w:szCs w:val="22"/>
        </w:rPr>
        <w:t>аукционе</w:t>
      </w:r>
      <w:proofErr w:type="gramEnd"/>
      <w:r w:rsidRPr="00DF2F7B">
        <w:rPr>
          <w:sz w:val="22"/>
          <w:szCs w:val="22"/>
        </w:rPr>
        <w:t xml:space="preserve">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размещается заказчиком на электронной площадке и в единой информационной системе. </w:t>
      </w:r>
    </w:p>
    <w:p w:rsidR="00A12F7A" w:rsidRPr="00DF2F7B" w:rsidRDefault="00A12F7A" w:rsidP="00782FA0">
      <w:pPr>
        <w:pStyle w:val="s1"/>
        <w:spacing w:before="0" w:beforeAutospacing="0" w:after="0" w:afterAutospacing="0"/>
        <w:ind w:firstLine="709"/>
        <w:jc w:val="both"/>
        <w:rPr>
          <w:sz w:val="22"/>
          <w:szCs w:val="22"/>
        </w:rPr>
      </w:pPr>
      <w:proofErr w:type="gramStart"/>
      <w:r w:rsidRPr="00DF2F7B">
        <w:rPr>
          <w:sz w:val="22"/>
          <w:szCs w:val="22"/>
        </w:rPr>
        <w:t xml:space="preserve">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 либо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 </w:t>
      </w:r>
      <w:proofErr w:type="gramEnd"/>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12F7A" w:rsidRPr="00DF2F7B" w:rsidRDefault="00A12F7A" w:rsidP="00782FA0">
      <w:pPr>
        <w:pStyle w:val="s1"/>
        <w:spacing w:before="0" w:beforeAutospacing="0" w:after="0" w:afterAutospacing="0"/>
        <w:ind w:firstLine="709"/>
        <w:jc w:val="both"/>
        <w:rPr>
          <w:sz w:val="22"/>
          <w:szCs w:val="22"/>
        </w:rPr>
      </w:pPr>
    </w:p>
    <w:p w:rsidR="00A12F7A" w:rsidRPr="00DF2F7B" w:rsidRDefault="00A12F7A" w:rsidP="00511294">
      <w:pPr>
        <w:pStyle w:val="s1"/>
        <w:spacing w:before="0" w:beforeAutospacing="0" w:after="0" w:afterAutospacing="0"/>
        <w:ind w:firstLine="709"/>
        <w:jc w:val="both"/>
        <w:rPr>
          <w:b/>
          <w:sz w:val="22"/>
          <w:szCs w:val="22"/>
        </w:rPr>
      </w:pPr>
      <w:r w:rsidRPr="00DF2F7B">
        <w:rPr>
          <w:b/>
          <w:sz w:val="22"/>
          <w:szCs w:val="22"/>
        </w:rPr>
        <w:t xml:space="preserve">Часть 8. Адрес электронной площадки в информационно-телекоммуникационной сети "Интернет" (при осуществлении конкурентной закупки): </w:t>
      </w:r>
    </w:p>
    <w:p w:rsidR="00A12F7A" w:rsidRPr="00DF2F7B" w:rsidRDefault="00A12F7A" w:rsidP="00AB09EE">
      <w:pPr>
        <w:pStyle w:val="s1"/>
        <w:spacing w:before="0" w:beforeAutospacing="0" w:after="0" w:afterAutospacing="0"/>
        <w:ind w:firstLine="709"/>
        <w:jc w:val="both"/>
        <w:rPr>
          <w:rStyle w:val="FontStyle20"/>
          <w:b/>
          <w:sz w:val="22"/>
          <w:szCs w:val="22"/>
        </w:rPr>
      </w:pPr>
      <w:r w:rsidRPr="00DF2F7B">
        <w:rPr>
          <w:rStyle w:val="FontStyle20"/>
          <w:sz w:val="22"/>
          <w:szCs w:val="22"/>
        </w:rPr>
        <w:t xml:space="preserve">Заявка направляется оператору электронной площадки по адресу в сети Интернет - </w:t>
      </w:r>
      <w:hyperlink r:id="rId12" w:history="1">
        <w:r w:rsidRPr="00DF2F7B">
          <w:rPr>
            <w:rStyle w:val="a3"/>
            <w:sz w:val="22"/>
            <w:szCs w:val="22"/>
            <w:lang w:val="en-US"/>
          </w:rPr>
          <w:t>https</w:t>
        </w:r>
        <w:r w:rsidRPr="00DF2F7B">
          <w:rPr>
            <w:rStyle w:val="a3"/>
            <w:sz w:val="22"/>
            <w:szCs w:val="22"/>
          </w:rPr>
          <w:t>://</w:t>
        </w:r>
        <w:r w:rsidRPr="00DF2F7B">
          <w:rPr>
            <w:rStyle w:val="a3"/>
            <w:sz w:val="22"/>
            <w:szCs w:val="22"/>
            <w:lang w:val="en-US"/>
          </w:rPr>
          <w:t>www</w:t>
        </w:r>
        <w:r w:rsidRPr="00DF2F7B">
          <w:rPr>
            <w:rStyle w:val="a3"/>
            <w:sz w:val="22"/>
            <w:szCs w:val="22"/>
          </w:rPr>
          <w:t>.</w:t>
        </w:r>
        <w:r w:rsidRPr="00DF2F7B">
          <w:rPr>
            <w:rStyle w:val="a3"/>
            <w:sz w:val="22"/>
            <w:szCs w:val="22"/>
            <w:lang w:val="en-US"/>
          </w:rPr>
          <w:t>rts</w:t>
        </w:r>
        <w:r w:rsidRPr="00DF2F7B">
          <w:rPr>
            <w:rStyle w:val="a3"/>
            <w:sz w:val="22"/>
            <w:szCs w:val="22"/>
          </w:rPr>
          <w:t>-</w:t>
        </w:r>
        <w:r w:rsidRPr="00DF2F7B">
          <w:rPr>
            <w:rStyle w:val="a3"/>
            <w:sz w:val="22"/>
            <w:szCs w:val="22"/>
            <w:lang w:val="en-US"/>
          </w:rPr>
          <w:t>tender</w:t>
        </w:r>
        <w:r w:rsidRPr="00DF2F7B">
          <w:rPr>
            <w:rStyle w:val="a3"/>
            <w:sz w:val="22"/>
            <w:szCs w:val="22"/>
          </w:rPr>
          <w:t>.</w:t>
        </w:r>
        <w:r w:rsidRPr="00DF2F7B">
          <w:rPr>
            <w:rStyle w:val="a3"/>
            <w:sz w:val="22"/>
            <w:szCs w:val="22"/>
            <w:lang w:val="en-US"/>
          </w:rPr>
          <w:t>ru</w:t>
        </w:r>
        <w:r w:rsidRPr="00DF2F7B">
          <w:rPr>
            <w:rStyle w:val="a3"/>
            <w:sz w:val="22"/>
            <w:szCs w:val="22"/>
          </w:rPr>
          <w:t>/</w:t>
        </w:r>
      </w:hyperlink>
      <w:r w:rsidRPr="00DF2F7B">
        <w:rPr>
          <w:rStyle w:val="FontStyle20"/>
          <w:sz w:val="22"/>
          <w:szCs w:val="22"/>
        </w:rPr>
        <w:t xml:space="preserve"> в форме электронного документа, соответствующего требованиям </w:t>
      </w:r>
      <w:r w:rsidRPr="00DF2F7B">
        <w:rPr>
          <w:rStyle w:val="FontStyle20"/>
          <w:sz w:val="22"/>
          <w:szCs w:val="22"/>
        </w:rPr>
        <w:lastRenderedPageBreak/>
        <w:t>части 9 документации. При этом оператором электронной площадки является Общество с ограниченной ответственностью «РТС-тендер», ИНН: 7710357167, КПП: 773001001, ОГРН 1027739521666:, место нахождения: 121151, г. Москва, набережная Тараса Шевченко, дом 23А,</w:t>
      </w:r>
      <w:r w:rsidRPr="00DF2F7B">
        <w:rPr>
          <w:sz w:val="22"/>
          <w:szCs w:val="22"/>
        </w:rPr>
        <w:t xml:space="preserve"> </w:t>
      </w:r>
      <w:r w:rsidRPr="00DF2F7B">
        <w:rPr>
          <w:rStyle w:val="FontStyle20"/>
          <w:sz w:val="22"/>
          <w:szCs w:val="22"/>
        </w:rPr>
        <w:t xml:space="preserve">этаж 25 помещение № 1, адрес электронной площадки (сайт в сети интернет), которая обеспечивает проведение электронного аукциона - </w:t>
      </w:r>
      <w:hyperlink r:id="rId13" w:history="1">
        <w:r w:rsidRPr="00DF2F7B">
          <w:rPr>
            <w:rStyle w:val="a3"/>
            <w:sz w:val="22"/>
            <w:szCs w:val="22"/>
            <w:lang w:val="en-US"/>
          </w:rPr>
          <w:t>https</w:t>
        </w:r>
        <w:r w:rsidRPr="00DF2F7B">
          <w:rPr>
            <w:rStyle w:val="a3"/>
            <w:sz w:val="22"/>
            <w:szCs w:val="22"/>
          </w:rPr>
          <w:t>://</w:t>
        </w:r>
        <w:r w:rsidRPr="00DF2F7B">
          <w:rPr>
            <w:rStyle w:val="a3"/>
            <w:sz w:val="22"/>
            <w:szCs w:val="22"/>
            <w:lang w:val="en-US"/>
          </w:rPr>
          <w:t>www</w:t>
        </w:r>
        <w:r w:rsidRPr="00DF2F7B">
          <w:rPr>
            <w:rStyle w:val="a3"/>
            <w:sz w:val="22"/>
            <w:szCs w:val="22"/>
          </w:rPr>
          <w:t>.</w:t>
        </w:r>
        <w:r w:rsidRPr="00DF2F7B">
          <w:rPr>
            <w:rStyle w:val="a3"/>
            <w:sz w:val="22"/>
            <w:szCs w:val="22"/>
            <w:lang w:val="en-US"/>
          </w:rPr>
          <w:t>rts</w:t>
        </w:r>
        <w:r w:rsidRPr="00DF2F7B">
          <w:rPr>
            <w:rStyle w:val="a3"/>
            <w:sz w:val="22"/>
            <w:szCs w:val="22"/>
          </w:rPr>
          <w:t>-</w:t>
        </w:r>
        <w:r w:rsidRPr="00DF2F7B">
          <w:rPr>
            <w:rStyle w:val="a3"/>
            <w:sz w:val="22"/>
            <w:szCs w:val="22"/>
            <w:lang w:val="en-US"/>
          </w:rPr>
          <w:t>tender</w:t>
        </w:r>
        <w:r w:rsidRPr="00DF2F7B">
          <w:rPr>
            <w:rStyle w:val="a3"/>
            <w:sz w:val="22"/>
            <w:szCs w:val="22"/>
          </w:rPr>
          <w:t>.</w:t>
        </w:r>
        <w:r w:rsidRPr="00DF2F7B">
          <w:rPr>
            <w:rStyle w:val="a3"/>
            <w:sz w:val="22"/>
            <w:szCs w:val="22"/>
            <w:lang w:val="en-US"/>
          </w:rPr>
          <w:t>ru</w:t>
        </w:r>
        <w:r w:rsidRPr="00DF2F7B">
          <w:rPr>
            <w:rStyle w:val="a3"/>
            <w:sz w:val="22"/>
            <w:szCs w:val="22"/>
          </w:rPr>
          <w:t>/</w:t>
        </w:r>
      </w:hyperlink>
      <w:r w:rsidRPr="00DF2F7B">
        <w:rPr>
          <w:rStyle w:val="FontStyle20"/>
          <w:sz w:val="22"/>
          <w:szCs w:val="22"/>
        </w:rPr>
        <w:t>.</w:t>
      </w:r>
    </w:p>
    <w:p w:rsidR="00A12F7A" w:rsidRPr="00DF2F7B" w:rsidRDefault="00A12F7A" w:rsidP="00AB09EE">
      <w:pPr>
        <w:pStyle w:val="Style8"/>
        <w:widowControl/>
        <w:spacing w:before="5"/>
        <w:ind w:firstLine="682"/>
        <w:rPr>
          <w:sz w:val="22"/>
          <w:szCs w:val="22"/>
        </w:rPr>
      </w:pPr>
      <w:r w:rsidRPr="00DF2F7B">
        <w:rPr>
          <w:sz w:val="22"/>
          <w:szCs w:val="22"/>
        </w:rPr>
        <w:t xml:space="preserve">Подача заявок на участие в электронном </w:t>
      </w:r>
      <w:proofErr w:type="gramStart"/>
      <w:r w:rsidRPr="00DF2F7B">
        <w:rPr>
          <w:sz w:val="22"/>
          <w:szCs w:val="22"/>
        </w:rPr>
        <w:t>аукционе</w:t>
      </w:r>
      <w:proofErr w:type="gramEnd"/>
      <w:r w:rsidRPr="00DF2F7B">
        <w:rPr>
          <w:sz w:val="22"/>
          <w:szCs w:val="22"/>
        </w:rPr>
        <w:t xml:space="preserve"> осуществляется только лицами,   аккредитованными на электронной площадке.</w:t>
      </w:r>
    </w:p>
    <w:p w:rsidR="00A12F7A" w:rsidRPr="00DF2F7B" w:rsidRDefault="00A12F7A" w:rsidP="00AB09EE">
      <w:pPr>
        <w:pStyle w:val="Style8"/>
        <w:widowControl/>
        <w:spacing w:before="5"/>
        <w:ind w:firstLine="682"/>
        <w:rPr>
          <w:rStyle w:val="FontStyle20"/>
          <w:sz w:val="22"/>
          <w:szCs w:val="22"/>
          <w:u w:val="single"/>
        </w:rPr>
      </w:pPr>
      <w:r w:rsidRPr="00DF2F7B">
        <w:rPr>
          <w:rStyle w:val="FontStyle20"/>
          <w:sz w:val="22"/>
          <w:szCs w:val="22"/>
        </w:rPr>
        <w:t xml:space="preserve">Получение доступа осуществляется в </w:t>
      </w:r>
      <w:proofErr w:type="gramStart"/>
      <w:r w:rsidRPr="00DF2F7B">
        <w:rPr>
          <w:rStyle w:val="FontStyle20"/>
          <w:sz w:val="22"/>
          <w:szCs w:val="22"/>
        </w:rPr>
        <w:t>порядке</w:t>
      </w:r>
      <w:proofErr w:type="gramEnd"/>
      <w:r w:rsidRPr="00DF2F7B">
        <w:rPr>
          <w:rStyle w:val="FontStyle20"/>
          <w:sz w:val="22"/>
          <w:szCs w:val="22"/>
        </w:rPr>
        <w:t xml:space="preserve">, установленном оператором электронной площадки на электронной площадке, при этом такой порядок указан по адресу в сети Интернет - </w:t>
      </w:r>
      <w:hyperlink r:id="rId14" w:history="1">
        <w:r w:rsidRPr="00DF2F7B">
          <w:rPr>
            <w:rStyle w:val="a3"/>
            <w:sz w:val="22"/>
            <w:szCs w:val="22"/>
            <w:lang w:val="en-US"/>
          </w:rPr>
          <w:t>https</w:t>
        </w:r>
        <w:r w:rsidRPr="00DF2F7B">
          <w:rPr>
            <w:rStyle w:val="a3"/>
            <w:sz w:val="22"/>
            <w:szCs w:val="22"/>
          </w:rPr>
          <w:t>://223.</w:t>
        </w:r>
        <w:proofErr w:type="spellStart"/>
        <w:r w:rsidRPr="00DF2F7B">
          <w:rPr>
            <w:rStyle w:val="a3"/>
            <w:sz w:val="22"/>
            <w:szCs w:val="22"/>
            <w:lang w:val="en-US"/>
          </w:rPr>
          <w:t>rts</w:t>
        </w:r>
        <w:proofErr w:type="spellEnd"/>
        <w:r w:rsidRPr="00DF2F7B">
          <w:rPr>
            <w:rStyle w:val="a3"/>
            <w:sz w:val="22"/>
            <w:szCs w:val="22"/>
          </w:rPr>
          <w:t>-</w:t>
        </w:r>
      </w:hyperlink>
      <w:hyperlink r:id="rId15" w:history="1">
        <w:r w:rsidRPr="00DF2F7B">
          <w:rPr>
            <w:rStyle w:val="a3"/>
            <w:sz w:val="22"/>
            <w:szCs w:val="22"/>
            <w:lang w:val="en-US"/>
          </w:rPr>
          <w:t>tender</w:t>
        </w:r>
        <w:r w:rsidRPr="00DF2F7B">
          <w:rPr>
            <w:rStyle w:val="a3"/>
            <w:sz w:val="22"/>
            <w:szCs w:val="22"/>
          </w:rPr>
          <w:t>.</w:t>
        </w:r>
        <w:proofErr w:type="spellStart"/>
        <w:r w:rsidRPr="00DF2F7B">
          <w:rPr>
            <w:rStyle w:val="a3"/>
            <w:sz w:val="22"/>
            <w:szCs w:val="22"/>
            <w:lang w:val="en-US"/>
          </w:rPr>
          <w:t>ru</w:t>
        </w:r>
        <w:proofErr w:type="spellEnd"/>
        <w:r w:rsidRPr="00DF2F7B">
          <w:rPr>
            <w:rStyle w:val="a3"/>
            <w:sz w:val="22"/>
            <w:szCs w:val="22"/>
          </w:rPr>
          <w:t>/</w:t>
        </w:r>
        <w:r w:rsidRPr="00DF2F7B">
          <w:rPr>
            <w:rStyle w:val="a3"/>
            <w:sz w:val="22"/>
            <w:szCs w:val="22"/>
            <w:lang w:val="en-US"/>
          </w:rPr>
          <w:t>supplier</w:t>
        </w:r>
        <w:r w:rsidRPr="00DF2F7B">
          <w:rPr>
            <w:rStyle w:val="a3"/>
            <w:sz w:val="22"/>
            <w:szCs w:val="22"/>
          </w:rPr>
          <w:t>/</w:t>
        </w:r>
        <w:proofErr w:type="spellStart"/>
        <w:r w:rsidRPr="00DF2F7B">
          <w:rPr>
            <w:rStyle w:val="a3"/>
            <w:sz w:val="22"/>
            <w:szCs w:val="22"/>
            <w:lang w:val="en-US"/>
          </w:rPr>
          <w:t>lk</w:t>
        </w:r>
        <w:proofErr w:type="spellEnd"/>
        <w:r w:rsidRPr="00DF2F7B">
          <w:rPr>
            <w:rStyle w:val="a3"/>
            <w:sz w:val="22"/>
            <w:szCs w:val="22"/>
          </w:rPr>
          <w:t>/</w:t>
        </w:r>
        <w:r w:rsidRPr="00DF2F7B">
          <w:rPr>
            <w:rStyle w:val="a3"/>
            <w:sz w:val="22"/>
            <w:szCs w:val="22"/>
            <w:lang w:val="en-US"/>
          </w:rPr>
          <w:t>Accreditation</w:t>
        </w:r>
        <w:r w:rsidRPr="00DF2F7B">
          <w:rPr>
            <w:rStyle w:val="a3"/>
            <w:sz w:val="22"/>
            <w:szCs w:val="22"/>
          </w:rPr>
          <w:t>/</w:t>
        </w:r>
        <w:r w:rsidRPr="00DF2F7B">
          <w:rPr>
            <w:rStyle w:val="a3"/>
            <w:sz w:val="22"/>
            <w:szCs w:val="22"/>
            <w:lang w:val="en-US"/>
          </w:rPr>
          <w:t>Request</w:t>
        </w:r>
        <w:r w:rsidRPr="00DF2F7B">
          <w:rPr>
            <w:rStyle w:val="a3"/>
            <w:sz w:val="22"/>
            <w:szCs w:val="22"/>
          </w:rPr>
          <w:t>.</w:t>
        </w:r>
        <w:proofErr w:type="spellStart"/>
        <w:r w:rsidRPr="00DF2F7B">
          <w:rPr>
            <w:rStyle w:val="a3"/>
            <w:sz w:val="22"/>
            <w:szCs w:val="22"/>
            <w:lang w:val="en-US"/>
          </w:rPr>
          <w:t>aspx</w:t>
        </w:r>
        <w:proofErr w:type="spellEnd"/>
      </w:hyperlink>
    </w:p>
    <w:p w:rsidR="00A12F7A" w:rsidRPr="00DF2F7B" w:rsidRDefault="00A12F7A" w:rsidP="00AB09EE">
      <w:pPr>
        <w:pStyle w:val="Style10"/>
        <w:widowControl/>
        <w:spacing w:line="264" w:lineRule="exact"/>
        <w:ind w:left="720" w:firstLine="0"/>
        <w:rPr>
          <w:rStyle w:val="FontStyle20"/>
          <w:sz w:val="22"/>
          <w:szCs w:val="22"/>
        </w:rPr>
      </w:pPr>
      <w:r w:rsidRPr="00DF2F7B">
        <w:rPr>
          <w:rStyle w:val="FontStyle20"/>
          <w:sz w:val="22"/>
          <w:szCs w:val="22"/>
        </w:rPr>
        <w:t>Телефон службы технической поддержки: +7 (499) 653-9-900</w:t>
      </w:r>
    </w:p>
    <w:p w:rsidR="00A12F7A" w:rsidRPr="00DF2F7B" w:rsidRDefault="00A12F7A" w:rsidP="00AB09EE">
      <w:pPr>
        <w:pStyle w:val="Style8"/>
        <w:widowControl/>
        <w:spacing w:before="202"/>
        <w:ind w:firstLine="677"/>
        <w:rPr>
          <w:rStyle w:val="FontStyle20"/>
          <w:sz w:val="22"/>
          <w:szCs w:val="22"/>
        </w:rPr>
      </w:pPr>
      <w:r w:rsidRPr="00DF2F7B">
        <w:rPr>
          <w:rStyle w:val="FontStyle20"/>
          <w:sz w:val="22"/>
          <w:szCs w:val="22"/>
        </w:rPr>
        <w:t>Порядок подачи заявок на ЭП определяется регламентом работы данной ЭП. Заявки должны быть поданы на ЭП до истечения срока, установленного в документации о проведении электронного аукциона.</w:t>
      </w:r>
    </w:p>
    <w:p w:rsidR="00A12F7A" w:rsidRPr="00DF2F7B" w:rsidRDefault="00A12F7A" w:rsidP="00AB09EE">
      <w:pPr>
        <w:pStyle w:val="Style8"/>
        <w:widowControl/>
        <w:ind w:firstLine="677"/>
        <w:rPr>
          <w:rStyle w:val="FontStyle20"/>
          <w:sz w:val="22"/>
          <w:szCs w:val="22"/>
        </w:rPr>
      </w:pPr>
      <w:r w:rsidRPr="00DF2F7B">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12F7A" w:rsidRPr="00DF2F7B" w:rsidRDefault="00A12F7A" w:rsidP="00AB09EE">
      <w:pPr>
        <w:pStyle w:val="Style8"/>
        <w:widowControl/>
        <w:ind w:firstLine="682"/>
        <w:rPr>
          <w:rStyle w:val="FontStyle20"/>
          <w:sz w:val="22"/>
          <w:szCs w:val="22"/>
        </w:rPr>
      </w:pPr>
      <w:r w:rsidRPr="00DF2F7B">
        <w:rPr>
          <w:rStyle w:val="FontStyle20"/>
          <w:sz w:val="22"/>
          <w:szCs w:val="22"/>
        </w:rPr>
        <w:t>Если после внесения Заказчиком изменений в Документацию о закупке Участник не отозвал Заявку, то это считается согласием Участника на участие в Закупке после изменения Документации о закупке на основании ранее предоставленной Заявки.</w:t>
      </w:r>
    </w:p>
    <w:p w:rsidR="00A12F7A" w:rsidRPr="00DF2F7B" w:rsidRDefault="00A12F7A" w:rsidP="00AB09EE">
      <w:pPr>
        <w:pStyle w:val="s1"/>
        <w:spacing w:before="0" w:beforeAutospacing="0" w:after="0" w:afterAutospacing="0"/>
        <w:ind w:firstLine="709"/>
        <w:jc w:val="both"/>
        <w:rPr>
          <w:sz w:val="22"/>
          <w:szCs w:val="22"/>
        </w:rPr>
      </w:pPr>
      <w:r w:rsidRPr="00DF2F7B">
        <w:rPr>
          <w:rStyle w:val="FontStyle20"/>
          <w:sz w:val="22"/>
          <w:szCs w:val="22"/>
        </w:rPr>
        <w:t xml:space="preserve">По </w:t>
      </w:r>
      <w:proofErr w:type="gramStart"/>
      <w:r w:rsidRPr="00DF2F7B">
        <w:rPr>
          <w:rStyle w:val="FontStyle20"/>
          <w:sz w:val="22"/>
          <w:szCs w:val="22"/>
        </w:rPr>
        <w:t>наступлении</w:t>
      </w:r>
      <w:proofErr w:type="gramEnd"/>
      <w:r w:rsidRPr="00DF2F7B">
        <w:rPr>
          <w:rStyle w:val="FontStyle20"/>
          <w:sz w:val="22"/>
          <w:szCs w:val="22"/>
        </w:rPr>
        <w:t xml:space="preserve"> времени окончания подачи Заявок, Оператор ЭП предоставляет Заказчику доступ к поданным заявкам для их рассмотрения.</w:t>
      </w:r>
      <w:r w:rsidRPr="00DF2F7B">
        <w:rPr>
          <w:sz w:val="22"/>
          <w:szCs w:val="22"/>
        </w:rPr>
        <w:t xml:space="preserve"> </w:t>
      </w:r>
    </w:p>
    <w:p w:rsidR="00A12F7A" w:rsidRPr="00DF2F7B" w:rsidRDefault="00A12F7A" w:rsidP="00782FA0">
      <w:pPr>
        <w:pStyle w:val="s1"/>
        <w:spacing w:before="0" w:beforeAutospacing="0" w:after="0" w:afterAutospacing="0"/>
        <w:ind w:firstLine="709"/>
        <w:jc w:val="both"/>
        <w:rPr>
          <w:sz w:val="22"/>
          <w:szCs w:val="22"/>
        </w:rPr>
      </w:pPr>
    </w:p>
    <w:p w:rsidR="00A12F7A" w:rsidRPr="00DF2F7B" w:rsidRDefault="00A12F7A" w:rsidP="00CE612B">
      <w:pPr>
        <w:pStyle w:val="Default"/>
        <w:spacing w:after="47"/>
        <w:ind w:left="720"/>
        <w:jc w:val="right"/>
        <w:rPr>
          <w:sz w:val="22"/>
          <w:szCs w:val="22"/>
        </w:rPr>
      </w:pPr>
    </w:p>
    <w:sectPr w:rsidR="00A12F7A" w:rsidRPr="00DF2F7B" w:rsidSect="009C572F">
      <w:pgSz w:w="11906" w:h="17338"/>
      <w:pgMar w:top="1719" w:right="1548" w:bottom="1375" w:left="15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FEC"/>
    <w:multiLevelType w:val="hybridMultilevel"/>
    <w:tmpl w:val="BCA20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8A1B7C"/>
    <w:multiLevelType w:val="hybridMultilevel"/>
    <w:tmpl w:val="21A41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7F6"/>
    <w:rsid w:val="00001721"/>
    <w:rsid w:val="00162E05"/>
    <w:rsid w:val="001A7569"/>
    <w:rsid w:val="003040EA"/>
    <w:rsid w:val="003C6512"/>
    <w:rsid w:val="0041780E"/>
    <w:rsid w:val="0044184F"/>
    <w:rsid w:val="0047592E"/>
    <w:rsid w:val="004C5F2D"/>
    <w:rsid w:val="004E1E40"/>
    <w:rsid w:val="00511294"/>
    <w:rsid w:val="006277FF"/>
    <w:rsid w:val="006457F6"/>
    <w:rsid w:val="00661577"/>
    <w:rsid w:val="00684132"/>
    <w:rsid w:val="0068448E"/>
    <w:rsid w:val="00710DAA"/>
    <w:rsid w:val="00737872"/>
    <w:rsid w:val="00755E4B"/>
    <w:rsid w:val="00770194"/>
    <w:rsid w:val="00782FA0"/>
    <w:rsid w:val="007A4420"/>
    <w:rsid w:val="007F46EA"/>
    <w:rsid w:val="00800C23"/>
    <w:rsid w:val="00821D04"/>
    <w:rsid w:val="008C4080"/>
    <w:rsid w:val="008E7204"/>
    <w:rsid w:val="0093581D"/>
    <w:rsid w:val="009537BF"/>
    <w:rsid w:val="00991CD5"/>
    <w:rsid w:val="009C572F"/>
    <w:rsid w:val="00A12F7A"/>
    <w:rsid w:val="00A13FC3"/>
    <w:rsid w:val="00A760B0"/>
    <w:rsid w:val="00AB09EE"/>
    <w:rsid w:val="00B144FE"/>
    <w:rsid w:val="00B71D7D"/>
    <w:rsid w:val="00B809B8"/>
    <w:rsid w:val="00BC6721"/>
    <w:rsid w:val="00BF2820"/>
    <w:rsid w:val="00CB2DAF"/>
    <w:rsid w:val="00CE612B"/>
    <w:rsid w:val="00D352A9"/>
    <w:rsid w:val="00DE23F4"/>
    <w:rsid w:val="00DF2F7B"/>
    <w:rsid w:val="00E30752"/>
    <w:rsid w:val="00E61BFF"/>
    <w:rsid w:val="00F45C8F"/>
    <w:rsid w:val="00FA19FF"/>
    <w:rsid w:val="00FC47A5"/>
    <w:rsid w:val="00FD07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8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E612B"/>
    <w:pPr>
      <w:autoSpaceDE w:val="0"/>
      <w:autoSpaceDN w:val="0"/>
      <w:adjustRightInd w:val="0"/>
    </w:pPr>
    <w:rPr>
      <w:rFonts w:ascii="Times New Roman" w:hAnsi="Times New Roman"/>
      <w:color w:val="000000"/>
      <w:sz w:val="24"/>
      <w:szCs w:val="24"/>
      <w:lang w:eastAsia="en-US"/>
    </w:rPr>
  </w:style>
  <w:style w:type="paragraph" w:customStyle="1" w:styleId="s1">
    <w:name w:val="s_1"/>
    <w:basedOn w:val="a"/>
    <w:uiPriority w:val="99"/>
    <w:rsid w:val="00CE612B"/>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CE612B"/>
    <w:rPr>
      <w:rFonts w:cs="Times New Roman"/>
      <w:color w:val="0000FF"/>
      <w:u w:val="single"/>
    </w:rPr>
  </w:style>
  <w:style w:type="paragraph" w:customStyle="1" w:styleId="s22">
    <w:name w:val="s_22"/>
    <w:basedOn w:val="a"/>
    <w:uiPriority w:val="99"/>
    <w:rsid w:val="00CE612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CE612B"/>
    <w:pPr>
      <w:ind w:left="720"/>
      <w:contextualSpacing/>
    </w:pPr>
  </w:style>
  <w:style w:type="paragraph" w:customStyle="1" w:styleId="ConsPlusNormal">
    <w:name w:val="ConsPlusNormal"/>
    <w:link w:val="ConsPlusNormal0"/>
    <w:uiPriority w:val="99"/>
    <w:rsid w:val="00CE612B"/>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uiPriority w:val="99"/>
    <w:locked/>
    <w:rsid w:val="00CE612B"/>
    <w:rPr>
      <w:rFonts w:ascii="Times New Roman" w:hAnsi="Times New Roman"/>
      <w:sz w:val="24"/>
      <w:lang w:eastAsia="ru-RU"/>
    </w:rPr>
  </w:style>
  <w:style w:type="paragraph" w:styleId="a5">
    <w:name w:val="Balloon Text"/>
    <w:basedOn w:val="a"/>
    <w:link w:val="a6"/>
    <w:uiPriority w:val="99"/>
    <w:semiHidden/>
    <w:rsid w:val="00CE6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E612B"/>
    <w:rPr>
      <w:rFonts w:ascii="Tahoma" w:hAnsi="Tahoma" w:cs="Tahoma"/>
      <w:sz w:val="16"/>
      <w:szCs w:val="16"/>
    </w:rPr>
  </w:style>
  <w:style w:type="paragraph" w:styleId="a7">
    <w:name w:val="Body Text Indent"/>
    <w:basedOn w:val="a"/>
    <w:link w:val="a8"/>
    <w:uiPriority w:val="99"/>
    <w:semiHidden/>
    <w:rsid w:val="00B144FE"/>
    <w:pPr>
      <w:spacing w:before="60" w:after="0" w:line="240" w:lineRule="auto"/>
      <w:ind w:firstLine="851"/>
      <w:jc w:val="both"/>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uiPriority w:val="99"/>
    <w:semiHidden/>
    <w:locked/>
    <w:rsid w:val="00B144FE"/>
    <w:rPr>
      <w:rFonts w:ascii="Times New Roman" w:hAnsi="Times New Roman" w:cs="Times New Roman"/>
      <w:sz w:val="20"/>
      <w:szCs w:val="20"/>
      <w:lang w:eastAsia="ru-RU"/>
    </w:rPr>
  </w:style>
  <w:style w:type="paragraph" w:styleId="2">
    <w:name w:val="Body Text Indent 2"/>
    <w:basedOn w:val="a"/>
    <w:link w:val="20"/>
    <w:uiPriority w:val="99"/>
    <w:semiHidden/>
    <w:rsid w:val="00B144FE"/>
    <w:pPr>
      <w:suppressAutoHyphens/>
      <w:spacing w:after="120" w:line="480" w:lineRule="auto"/>
      <w:ind w:left="283"/>
    </w:pPr>
    <w:rPr>
      <w:rFonts w:ascii="Times New Roman" w:eastAsia="Times New Roman" w:hAnsi="Times New Roman"/>
      <w:sz w:val="24"/>
      <w:szCs w:val="24"/>
      <w:lang w:eastAsia="ar-SA"/>
    </w:rPr>
  </w:style>
  <w:style w:type="character" w:customStyle="1" w:styleId="20">
    <w:name w:val="Основной текст с отступом 2 Знак"/>
    <w:basedOn w:val="a0"/>
    <w:link w:val="2"/>
    <w:uiPriority w:val="99"/>
    <w:semiHidden/>
    <w:locked/>
    <w:rsid w:val="00B144FE"/>
    <w:rPr>
      <w:rFonts w:ascii="Times New Roman" w:hAnsi="Times New Roman" w:cs="Times New Roman"/>
      <w:sz w:val="24"/>
      <w:szCs w:val="24"/>
      <w:lang w:eastAsia="ar-SA" w:bidi="ar-SA"/>
    </w:rPr>
  </w:style>
  <w:style w:type="paragraph" w:customStyle="1" w:styleId="Style8">
    <w:name w:val="Style8"/>
    <w:basedOn w:val="a"/>
    <w:uiPriority w:val="99"/>
    <w:rsid w:val="00AB09EE"/>
    <w:pPr>
      <w:widowControl w:val="0"/>
      <w:autoSpaceDE w:val="0"/>
      <w:autoSpaceDN w:val="0"/>
      <w:adjustRightInd w:val="0"/>
      <w:spacing w:after="0" w:line="264" w:lineRule="exact"/>
      <w:ind w:firstLine="706"/>
      <w:jc w:val="both"/>
    </w:pPr>
    <w:rPr>
      <w:rFonts w:ascii="Times New Roman" w:eastAsia="Times New Roman" w:hAnsi="Times New Roman"/>
      <w:sz w:val="24"/>
      <w:szCs w:val="24"/>
      <w:lang w:eastAsia="ru-RU"/>
    </w:rPr>
  </w:style>
  <w:style w:type="paragraph" w:customStyle="1" w:styleId="Style10">
    <w:name w:val="Style10"/>
    <w:basedOn w:val="a"/>
    <w:uiPriority w:val="99"/>
    <w:rsid w:val="00AB09EE"/>
    <w:pPr>
      <w:widowControl w:val="0"/>
      <w:autoSpaceDE w:val="0"/>
      <w:autoSpaceDN w:val="0"/>
      <w:adjustRightInd w:val="0"/>
      <w:spacing w:after="0" w:line="297" w:lineRule="exact"/>
      <w:ind w:firstLine="130"/>
    </w:pPr>
    <w:rPr>
      <w:rFonts w:ascii="Times New Roman" w:eastAsia="Times New Roman" w:hAnsi="Times New Roman"/>
      <w:sz w:val="24"/>
      <w:szCs w:val="24"/>
      <w:lang w:eastAsia="ru-RU"/>
    </w:rPr>
  </w:style>
  <w:style w:type="character" w:customStyle="1" w:styleId="FontStyle20">
    <w:name w:val="Font Style20"/>
    <w:basedOn w:val="a0"/>
    <w:uiPriority w:val="99"/>
    <w:rsid w:val="00AB09EE"/>
    <w:rPr>
      <w:rFonts w:ascii="Times New Roman" w:hAnsi="Times New Roman" w:cs="Times New Roman"/>
      <w:sz w:val="20"/>
      <w:szCs w:val="20"/>
    </w:rPr>
  </w:style>
  <w:style w:type="character" w:styleId="a9">
    <w:name w:val="FollowedHyperlink"/>
    <w:basedOn w:val="a0"/>
    <w:uiPriority w:val="99"/>
    <w:semiHidden/>
    <w:rsid w:val="00AB09E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0088">
      <w:marLeft w:val="0"/>
      <w:marRight w:val="0"/>
      <w:marTop w:val="0"/>
      <w:marBottom w:val="0"/>
      <w:divBdr>
        <w:top w:val="none" w:sz="0" w:space="0" w:color="auto"/>
        <w:left w:val="none" w:sz="0" w:space="0" w:color="auto"/>
        <w:bottom w:val="none" w:sz="0" w:space="0" w:color="auto"/>
        <w:right w:val="none" w:sz="0" w:space="0" w:color="auto"/>
      </w:divBdr>
    </w:div>
    <w:div w:id="937560091">
      <w:marLeft w:val="0"/>
      <w:marRight w:val="0"/>
      <w:marTop w:val="0"/>
      <w:marBottom w:val="0"/>
      <w:divBdr>
        <w:top w:val="none" w:sz="0" w:space="0" w:color="auto"/>
        <w:left w:val="none" w:sz="0" w:space="0" w:color="auto"/>
        <w:bottom w:val="none" w:sz="0" w:space="0" w:color="auto"/>
        <w:right w:val="none" w:sz="0" w:space="0" w:color="auto"/>
      </w:divBdr>
    </w:div>
    <w:div w:id="937560092">
      <w:marLeft w:val="0"/>
      <w:marRight w:val="0"/>
      <w:marTop w:val="0"/>
      <w:marBottom w:val="0"/>
      <w:divBdr>
        <w:top w:val="none" w:sz="0" w:space="0" w:color="auto"/>
        <w:left w:val="none" w:sz="0" w:space="0" w:color="auto"/>
        <w:bottom w:val="none" w:sz="0" w:space="0" w:color="auto"/>
        <w:right w:val="none" w:sz="0" w:space="0" w:color="auto"/>
      </w:divBdr>
      <w:divsChild>
        <w:div w:id="937560102">
          <w:marLeft w:val="0"/>
          <w:marRight w:val="0"/>
          <w:marTop w:val="0"/>
          <w:marBottom w:val="0"/>
          <w:divBdr>
            <w:top w:val="none" w:sz="0" w:space="0" w:color="auto"/>
            <w:left w:val="none" w:sz="0" w:space="0" w:color="auto"/>
            <w:bottom w:val="none" w:sz="0" w:space="0" w:color="auto"/>
            <w:right w:val="none" w:sz="0" w:space="0" w:color="auto"/>
          </w:divBdr>
          <w:divsChild>
            <w:div w:id="937560089">
              <w:marLeft w:val="0"/>
              <w:marRight w:val="0"/>
              <w:marTop w:val="0"/>
              <w:marBottom w:val="0"/>
              <w:divBdr>
                <w:top w:val="none" w:sz="0" w:space="0" w:color="auto"/>
                <w:left w:val="none" w:sz="0" w:space="0" w:color="auto"/>
                <w:bottom w:val="none" w:sz="0" w:space="0" w:color="auto"/>
                <w:right w:val="none" w:sz="0" w:space="0" w:color="auto"/>
              </w:divBdr>
            </w:div>
            <w:div w:id="937560097">
              <w:marLeft w:val="0"/>
              <w:marRight w:val="0"/>
              <w:marTop w:val="0"/>
              <w:marBottom w:val="0"/>
              <w:divBdr>
                <w:top w:val="none" w:sz="0" w:space="0" w:color="auto"/>
                <w:left w:val="none" w:sz="0" w:space="0" w:color="auto"/>
                <w:bottom w:val="none" w:sz="0" w:space="0" w:color="auto"/>
                <w:right w:val="none" w:sz="0" w:space="0" w:color="auto"/>
              </w:divBdr>
            </w:div>
            <w:div w:id="937560098">
              <w:marLeft w:val="0"/>
              <w:marRight w:val="0"/>
              <w:marTop w:val="0"/>
              <w:marBottom w:val="0"/>
              <w:divBdr>
                <w:top w:val="none" w:sz="0" w:space="0" w:color="auto"/>
                <w:left w:val="none" w:sz="0" w:space="0" w:color="auto"/>
                <w:bottom w:val="none" w:sz="0" w:space="0" w:color="auto"/>
                <w:right w:val="none" w:sz="0" w:space="0" w:color="auto"/>
              </w:divBdr>
            </w:div>
            <w:div w:id="937560099">
              <w:marLeft w:val="0"/>
              <w:marRight w:val="0"/>
              <w:marTop w:val="0"/>
              <w:marBottom w:val="0"/>
              <w:divBdr>
                <w:top w:val="none" w:sz="0" w:space="0" w:color="auto"/>
                <w:left w:val="none" w:sz="0" w:space="0" w:color="auto"/>
                <w:bottom w:val="none" w:sz="0" w:space="0" w:color="auto"/>
                <w:right w:val="none" w:sz="0" w:space="0" w:color="auto"/>
              </w:divBdr>
            </w:div>
            <w:div w:id="937560109">
              <w:marLeft w:val="0"/>
              <w:marRight w:val="0"/>
              <w:marTop w:val="0"/>
              <w:marBottom w:val="0"/>
              <w:divBdr>
                <w:top w:val="none" w:sz="0" w:space="0" w:color="auto"/>
                <w:left w:val="none" w:sz="0" w:space="0" w:color="auto"/>
                <w:bottom w:val="none" w:sz="0" w:space="0" w:color="auto"/>
                <w:right w:val="none" w:sz="0" w:space="0" w:color="auto"/>
              </w:divBdr>
            </w:div>
            <w:div w:id="937560114">
              <w:marLeft w:val="0"/>
              <w:marRight w:val="0"/>
              <w:marTop w:val="0"/>
              <w:marBottom w:val="0"/>
              <w:divBdr>
                <w:top w:val="none" w:sz="0" w:space="0" w:color="auto"/>
                <w:left w:val="none" w:sz="0" w:space="0" w:color="auto"/>
                <w:bottom w:val="none" w:sz="0" w:space="0" w:color="auto"/>
                <w:right w:val="none" w:sz="0" w:space="0" w:color="auto"/>
              </w:divBdr>
            </w:div>
            <w:div w:id="937560119">
              <w:marLeft w:val="0"/>
              <w:marRight w:val="0"/>
              <w:marTop w:val="0"/>
              <w:marBottom w:val="0"/>
              <w:divBdr>
                <w:top w:val="none" w:sz="0" w:space="0" w:color="auto"/>
                <w:left w:val="none" w:sz="0" w:space="0" w:color="auto"/>
                <w:bottom w:val="none" w:sz="0" w:space="0" w:color="auto"/>
                <w:right w:val="none" w:sz="0" w:space="0" w:color="auto"/>
              </w:divBdr>
            </w:div>
            <w:div w:id="937560124">
              <w:marLeft w:val="0"/>
              <w:marRight w:val="0"/>
              <w:marTop w:val="0"/>
              <w:marBottom w:val="0"/>
              <w:divBdr>
                <w:top w:val="none" w:sz="0" w:space="0" w:color="auto"/>
                <w:left w:val="none" w:sz="0" w:space="0" w:color="auto"/>
                <w:bottom w:val="none" w:sz="0" w:space="0" w:color="auto"/>
                <w:right w:val="none" w:sz="0" w:space="0" w:color="auto"/>
              </w:divBdr>
            </w:div>
            <w:div w:id="937560126">
              <w:marLeft w:val="0"/>
              <w:marRight w:val="0"/>
              <w:marTop w:val="0"/>
              <w:marBottom w:val="0"/>
              <w:divBdr>
                <w:top w:val="none" w:sz="0" w:space="0" w:color="auto"/>
                <w:left w:val="none" w:sz="0" w:space="0" w:color="auto"/>
                <w:bottom w:val="none" w:sz="0" w:space="0" w:color="auto"/>
                <w:right w:val="none" w:sz="0" w:space="0" w:color="auto"/>
              </w:divBdr>
            </w:div>
          </w:divsChild>
        </w:div>
        <w:div w:id="937560110">
          <w:marLeft w:val="0"/>
          <w:marRight w:val="0"/>
          <w:marTop w:val="0"/>
          <w:marBottom w:val="0"/>
          <w:divBdr>
            <w:top w:val="none" w:sz="0" w:space="0" w:color="auto"/>
            <w:left w:val="none" w:sz="0" w:space="0" w:color="auto"/>
            <w:bottom w:val="none" w:sz="0" w:space="0" w:color="auto"/>
            <w:right w:val="none" w:sz="0" w:space="0" w:color="auto"/>
          </w:divBdr>
          <w:divsChild>
            <w:div w:id="937560087">
              <w:marLeft w:val="0"/>
              <w:marRight w:val="0"/>
              <w:marTop w:val="0"/>
              <w:marBottom w:val="0"/>
              <w:divBdr>
                <w:top w:val="none" w:sz="0" w:space="0" w:color="auto"/>
                <w:left w:val="none" w:sz="0" w:space="0" w:color="auto"/>
                <w:bottom w:val="none" w:sz="0" w:space="0" w:color="auto"/>
                <w:right w:val="none" w:sz="0" w:space="0" w:color="auto"/>
              </w:divBdr>
            </w:div>
            <w:div w:id="937560090">
              <w:marLeft w:val="0"/>
              <w:marRight w:val="0"/>
              <w:marTop w:val="0"/>
              <w:marBottom w:val="0"/>
              <w:divBdr>
                <w:top w:val="none" w:sz="0" w:space="0" w:color="auto"/>
                <w:left w:val="none" w:sz="0" w:space="0" w:color="auto"/>
                <w:bottom w:val="none" w:sz="0" w:space="0" w:color="auto"/>
                <w:right w:val="none" w:sz="0" w:space="0" w:color="auto"/>
              </w:divBdr>
            </w:div>
            <w:div w:id="937560096">
              <w:marLeft w:val="0"/>
              <w:marRight w:val="0"/>
              <w:marTop w:val="0"/>
              <w:marBottom w:val="0"/>
              <w:divBdr>
                <w:top w:val="none" w:sz="0" w:space="0" w:color="auto"/>
                <w:left w:val="none" w:sz="0" w:space="0" w:color="auto"/>
                <w:bottom w:val="none" w:sz="0" w:space="0" w:color="auto"/>
                <w:right w:val="none" w:sz="0" w:space="0" w:color="auto"/>
              </w:divBdr>
            </w:div>
            <w:div w:id="937560101">
              <w:marLeft w:val="0"/>
              <w:marRight w:val="0"/>
              <w:marTop w:val="0"/>
              <w:marBottom w:val="0"/>
              <w:divBdr>
                <w:top w:val="none" w:sz="0" w:space="0" w:color="auto"/>
                <w:left w:val="none" w:sz="0" w:space="0" w:color="auto"/>
                <w:bottom w:val="none" w:sz="0" w:space="0" w:color="auto"/>
                <w:right w:val="none" w:sz="0" w:space="0" w:color="auto"/>
              </w:divBdr>
            </w:div>
            <w:div w:id="937560103">
              <w:marLeft w:val="0"/>
              <w:marRight w:val="0"/>
              <w:marTop w:val="0"/>
              <w:marBottom w:val="0"/>
              <w:divBdr>
                <w:top w:val="none" w:sz="0" w:space="0" w:color="auto"/>
                <w:left w:val="none" w:sz="0" w:space="0" w:color="auto"/>
                <w:bottom w:val="none" w:sz="0" w:space="0" w:color="auto"/>
                <w:right w:val="none" w:sz="0" w:space="0" w:color="auto"/>
              </w:divBdr>
            </w:div>
            <w:div w:id="937560104">
              <w:marLeft w:val="0"/>
              <w:marRight w:val="0"/>
              <w:marTop w:val="0"/>
              <w:marBottom w:val="0"/>
              <w:divBdr>
                <w:top w:val="none" w:sz="0" w:space="0" w:color="auto"/>
                <w:left w:val="none" w:sz="0" w:space="0" w:color="auto"/>
                <w:bottom w:val="none" w:sz="0" w:space="0" w:color="auto"/>
                <w:right w:val="none" w:sz="0" w:space="0" w:color="auto"/>
              </w:divBdr>
            </w:div>
            <w:div w:id="937560106">
              <w:marLeft w:val="0"/>
              <w:marRight w:val="0"/>
              <w:marTop w:val="0"/>
              <w:marBottom w:val="0"/>
              <w:divBdr>
                <w:top w:val="none" w:sz="0" w:space="0" w:color="auto"/>
                <w:left w:val="none" w:sz="0" w:space="0" w:color="auto"/>
                <w:bottom w:val="none" w:sz="0" w:space="0" w:color="auto"/>
                <w:right w:val="none" w:sz="0" w:space="0" w:color="auto"/>
              </w:divBdr>
            </w:div>
            <w:div w:id="937560107">
              <w:marLeft w:val="0"/>
              <w:marRight w:val="0"/>
              <w:marTop w:val="0"/>
              <w:marBottom w:val="0"/>
              <w:divBdr>
                <w:top w:val="none" w:sz="0" w:space="0" w:color="auto"/>
                <w:left w:val="none" w:sz="0" w:space="0" w:color="auto"/>
                <w:bottom w:val="none" w:sz="0" w:space="0" w:color="auto"/>
                <w:right w:val="none" w:sz="0" w:space="0" w:color="auto"/>
              </w:divBdr>
            </w:div>
            <w:div w:id="937560108">
              <w:marLeft w:val="0"/>
              <w:marRight w:val="0"/>
              <w:marTop w:val="0"/>
              <w:marBottom w:val="0"/>
              <w:divBdr>
                <w:top w:val="none" w:sz="0" w:space="0" w:color="auto"/>
                <w:left w:val="none" w:sz="0" w:space="0" w:color="auto"/>
                <w:bottom w:val="none" w:sz="0" w:space="0" w:color="auto"/>
                <w:right w:val="none" w:sz="0" w:space="0" w:color="auto"/>
              </w:divBdr>
            </w:div>
            <w:div w:id="937560111">
              <w:marLeft w:val="0"/>
              <w:marRight w:val="0"/>
              <w:marTop w:val="0"/>
              <w:marBottom w:val="0"/>
              <w:divBdr>
                <w:top w:val="none" w:sz="0" w:space="0" w:color="auto"/>
                <w:left w:val="none" w:sz="0" w:space="0" w:color="auto"/>
                <w:bottom w:val="none" w:sz="0" w:space="0" w:color="auto"/>
                <w:right w:val="none" w:sz="0" w:space="0" w:color="auto"/>
              </w:divBdr>
            </w:div>
            <w:div w:id="937560112">
              <w:marLeft w:val="0"/>
              <w:marRight w:val="0"/>
              <w:marTop w:val="0"/>
              <w:marBottom w:val="0"/>
              <w:divBdr>
                <w:top w:val="none" w:sz="0" w:space="0" w:color="auto"/>
                <w:left w:val="none" w:sz="0" w:space="0" w:color="auto"/>
                <w:bottom w:val="none" w:sz="0" w:space="0" w:color="auto"/>
                <w:right w:val="none" w:sz="0" w:space="0" w:color="auto"/>
              </w:divBdr>
            </w:div>
            <w:div w:id="937560113">
              <w:marLeft w:val="0"/>
              <w:marRight w:val="0"/>
              <w:marTop w:val="0"/>
              <w:marBottom w:val="0"/>
              <w:divBdr>
                <w:top w:val="none" w:sz="0" w:space="0" w:color="auto"/>
                <w:left w:val="none" w:sz="0" w:space="0" w:color="auto"/>
                <w:bottom w:val="none" w:sz="0" w:space="0" w:color="auto"/>
                <w:right w:val="none" w:sz="0" w:space="0" w:color="auto"/>
              </w:divBdr>
            </w:div>
            <w:div w:id="937560117">
              <w:marLeft w:val="0"/>
              <w:marRight w:val="0"/>
              <w:marTop w:val="0"/>
              <w:marBottom w:val="0"/>
              <w:divBdr>
                <w:top w:val="none" w:sz="0" w:space="0" w:color="auto"/>
                <w:left w:val="none" w:sz="0" w:space="0" w:color="auto"/>
                <w:bottom w:val="none" w:sz="0" w:space="0" w:color="auto"/>
                <w:right w:val="none" w:sz="0" w:space="0" w:color="auto"/>
              </w:divBdr>
            </w:div>
            <w:div w:id="937560120">
              <w:marLeft w:val="0"/>
              <w:marRight w:val="0"/>
              <w:marTop w:val="0"/>
              <w:marBottom w:val="0"/>
              <w:divBdr>
                <w:top w:val="none" w:sz="0" w:space="0" w:color="auto"/>
                <w:left w:val="none" w:sz="0" w:space="0" w:color="auto"/>
                <w:bottom w:val="none" w:sz="0" w:space="0" w:color="auto"/>
                <w:right w:val="none" w:sz="0" w:space="0" w:color="auto"/>
              </w:divBdr>
            </w:div>
            <w:div w:id="937560121">
              <w:marLeft w:val="0"/>
              <w:marRight w:val="0"/>
              <w:marTop w:val="0"/>
              <w:marBottom w:val="0"/>
              <w:divBdr>
                <w:top w:val="none" w:sz="0" w:space="0" w:color="auto"/>
                <w:left w:val="none" w:sz="0" w:space="0" w:color="auto"/>
                <w:bottom w:val="none" w:sz="0" w:space="0" w:color="auto"/>
                <w:right w:val="none" w:sz="0" w:space="0" w:color="auto"/>
              </w:divBdr>
            </w:div>
            <w:div w:id="937560123">
              <w:marLeft w:val="0"/>
              <w:marRight w:val="0"/>
              <w:marTop w:val="0"/>
              <w:marBottom w:val="0"/>
              <w:divBdr>
                <w:top w:val="none" w:sz="0" w:space="0" w:color="auto"/>
                <w:left w:val="none" w:sz="0" w:space="0" w:color="auto"/>
                <w:bottom w:val="none" w:sz="0" w:space="0" w:color="auto"/>
                <w:right w:val="none" w:sz="0" w:space="0" w:color="auto"/>
              </w:divBdr>
            </w:div>
            <w:div w:id="9375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093">
      <w:marLeft w:val="0"/>
      <w:marRight w:val="0"/>
      <w:marTop w:val="0"/>
      <w:marBottom w:val="0"/>
      <w:divBdr>
        <w:top w:val="none" w:sz="0" w:space="0" w:color="auto"/>
        <w:left w:val="none" w:sz="0" w:space="0" w:color="auto"/>
        <w:bottom w:val="none" w:sz="0" w:space="0" w:color="auto"/>
        <w:right w:val="none" w:sz="0" w:space="0" w:color="auto"/>
      </w:divBdr>
    </w:div>
    <w:div w:id="937560094">
      <w:marLeft w:val="0"/>
      <w:marRight w:val="0"/>
      <w:marTop w:val="0"/>
      <w:marBottom w:val="0"/>
      <w:divBdr>
        <w:top w:val="none" w:sz="0" w:space="0" w:color="auto"/>
        <w:left w:val="none" w:sz="0" w:space="0" w:color="auto"/>
        <w:bottom w:val="none" w:sz="0" w:space="0" w:color="auto"/>
        <w:right w:val="none" w:sz="0" w:space="0" w:color="auto"/>
      </w:divBdr>
    </w:div>
    <w:div w:id="937560095">
      <w:marLeft w:val="0"/>
      <w:marRight w:val="0"/>
      <w:marTop w:val="0"/>
      <w:marBottom w:val="0"/>
      <w:divBdr>
        <w:top w:val="none" w:sz="0" w:space="0" w:color="auto"/>
        <w:left w:val="none" w:sz="0" w:space="0" w:color="auto"/>
        <w:bottom w:val="none" w:sz="0" w:space="0" w:color="auto"/>
        <w:right w:val="none" w:sz="0" w:space="0" w:color="auto"/>
      </w:divBdr>
    </w:div>
    <w:div w:id="937560100">
      <w:marLeft w:val="0"/>
      <w:marRight w:val="0"/>
      <w:marTop w:val="0"/>
      <w:marBottom w:val="0"/>
      <w:divBdr>
        <w:top w:val="none" w:sz="0" w:space="0" w:color="auto"/>
        <w:left w:val="none" w:sz="0" w:space="0" w:color="auto"/>
        <w:bottom w:val="none" w:sz="0" w:space="0" w:color="auto"/>
        <w:right w:val="none" w:sz="0" w:space="0" w:color="auto"/>
      </w:divBdr>
    </w:div>
    <w:div w:id="937560105">
      <w:marLeft w:val="0"/>
      <w:marRight w:val="0"/>
      <w:marTop w:val="0"/>
      <w:marBottom w:val="0"/>
      <w:divBdr>
        <w:top w:val="none" w:sz="0" w:space="0" w:color="auto"/>
        <w:left w:val="none" w:sz="0" w:space="0" w:color="auto"/>
        <w:bottom w:val="none" w:sz="0" w:space="0" w:color="auto"/>
        <w:right w:val="none" w:sz="0" w:space="0" w:color="auto"/>
      </w:divBdr>
    </w:div>
    <w:div w:id="937560115">
      <w:marLeft w:val="0"/>
      <w:marRight w:val="0"/>
      <w:marTop w:val="0"/>
      <w:marBottom w:val="0"/>
      <w:divBdr>
        <w:top w:val="none" w:sz="0" w:space="0" w:color="auto"/>
        <w:left w:val="none" w:sz="0" w:space="0" w:color="auto"/>
        <w:bottom w:val="none" w:sz="0" w:space="0" w:color="auto"/>
        <w:right w:val="none" w:sz="0" w:space="0" w:color="auto"/>
      </w:divBdr>
    </w:div>
    <w:div w:id="937560116">
      <w:marLeft w:val="0"/>
      <w:marRight w:val="0"/>
      <w:marTop w:val="0"/>
      <w:marBottom w:val="0"/>
      <w:divBdr>
        <w:top w:val="none" w:sz="0" w:space="0" w:color="auto"/>
        <w:left w:val="none" w:sz="0" w:space="0" w:color="auto"/>
        <w:bottom w:val="none" w:sz="0" w:space="0" w:color="auto"/>
        <w:right w:val="none" w:sz="0" w:space="0" w:color="auto"/>
      </w:divBdr>
    </w:div>
    <w:div w:id="937560118">
      <w:marLeft w:val="0"/>
      <w:marRight w:val="0"/>
      <w:marTop w:val="0"/>
      <w:marBottom w:val="0"/>
      <w:divBdr>
        <w:top w:val="none" w:sz="0" w:space="0" w:color="auto"/>
        <w:left w:val="none" w:sz="0" w:space="0" w:color="auto"/>
        <w:bottom w:val="none" w:sz="0" w:space="0" w:color="auto"/>
        <w:right w:val="none" w:sz="0" w:space="0" w:color="auto"/>
      </w:divBdr>
    </w:div>
    <w:div w:id="937560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www.rts-tender.ru/"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http://tender.ru/supplier/lk/Accreditation/Request.aspx" TargetMode="Externa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s://223.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3218</Words>
  <Characters>18346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2020-02-03T06:56:00Z</cp:lastPrinted>
  <dcterms:created xsi:type="dcterms:W3CDTF">2019-07-31T14:21:00Z</dcterms:created>
  <dcterms:modified xsi:type="dcterms:W3CDTF">2020-02-10T09:33:00Z</dcterms:modified>
</cp:coreProperties>
</file>